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6060" w14:textId="15937970" w:rsidR="00DE54F6" w:rsidRPr="004A21DB" w:rsidRDefault="00DE54F6" w:rsidP="0055448E">
      <w:pPr>
        <w:pStyle w:val="WSCCHeading"/>
      </w:pPr>
      <w:bookmarkStart w:id="0" w:name="_Toc86932922"/>
      <w:r w:rsidRPr="004A21DB">
        <w:t xml:space="preserve">SCHOOL HEALTH </w:t>
      </w:r>
      <w:r w:rsidR="006F3B4C">
        <w:t>&amp;</w:t>
      </w:r>
      <w:r w:rsidRPr="004A21DB">
        <w:t xml:space="preserve"> WELLNESS INVENTORY</w:t>
      </w:r>
      <w:bookmarkEnd w:id="0"/>
    </w:p>
    <w:p w14:paraId="43D5E61B" w14:textId="77777777" w:rsidR="00DE54F6" w:rsidRPr="00651899" w:rsidRDefault="00DE54F6" w:rsidP="00DE54F6">
      <w:pPr>
        <w:spacing w:after="0" w:line="276" w:lineRule="auto"/>
        <w:rPr>
          <w:rFonts w:ascii="Times" w:hAnsi="Times"/>
          <w:b/>
          <w:bCs/>
          <w:sz w:val="24"/>
          <w:szCs w:val="24"/>
        </w:rPr>
      </w:pPr>
    </w:p>
    <w:p w14:paraId="7FE97704" w14:textId="77777777" w:rsidR="00DE54F6" w:rsidRPr="00651899" w:rsidRDefault="00DE54F6" w:rsidP="00DE54F6">
      <w:pPr>
        <w:spacing w:after="0" w:line="276" w:lineRule="auto"/>
        <w:rPr>
          <w:rFonts w:ascii="Times" w:hAnsi="Times" w:cs="Calibri"/>
          <w:sz w:val="24"/>
          <w:szCs w:val="24"/>
          <w:u w:val="single"/>
        </w:rPr>
      </w:pPr>
      <w:r w:rsidRPr="00651899">
        <w:rPr>
          <w:rFonts w:ascii="Times" w:hAnsi="Times" w:cs="Calibri"/>
          <w:b/>
          <w:bCs/>
          <w:sz w:val="24"/>
          <w:szCs w:val="24"/>
          <w:u w:val="single"/>
        </w:rPr>
        <w:t>Purpose</w:t>
      </w:r>
      <w:r w:rsidRPr="00651899">
        <w:rPr>
          <w:rFonts w:ascii="Times" w:hAnsi="Times" w:cs="Calibri"/>
          <w:sz w:val="24"/>
          <w:szCs w:val="24"/>
          <w:u w:val="single"/>
        </w:rPr>
        <w:t xml:space="preserve"> </w:t>
      </w:r>
    </w:p>
    <w:p w14:paraId="3A87D328" w14:textId="77777777" w:rsidR="00DE54F6" w:rsidRPr="00651899" w:rsidRDefault="00DE54F6" w:rsidP="00DE54F6">
      <w:pPr>
        <w:spacing w:after="0" w:line="276" w:lineRule="auto"/>
        <w:jc w:val="both"/>
        <w:rPr>
          <w:rFonts w:ascii="Times" w:hAnsi="Times" w:cs="Calibri"/>
          <w:sz w:val="24"/>
          <w:szCs w:val="24"/>
        </w:rPr>
      </w:pPr>
      <w:r w:rsidRPr="00651899">
        <w:rPr>
          <w:rFonts w:ascii="Times" w:hAnsi="Times" w:cs="Calibri"/>
          <w:sz w:val="24"/>
          <w:szCs w:val="24"/>
        </w:rPr>
        <w:t xml:space="preserve">This Health and Wellness Inventory is a tool to help your school/district identify all health-related programs, activities, services and policies that currently exist in each of the ten components of the Whole School, Whole Community, Whole Child (WSCC) framework. This is a fundamental and important activity that assists the Health and Wellness (H&amp;W) Team to coordinate, integrate and sustain the WSCC framework in your school. It also helps identify where gaps may exist and helps avoid the duplication of activities. This ensures that health programming and practices are efficiently and effectively administered. </w:t>
      </w:r>
    </w:p>
    <w:p w14:paraId="07BC855E" w14:textId="77777777" w:rsidR="00DE54F6" w:rsidRPr="00651899" w:rsidRDefault="00DE54F6" w:rsidP="00DE54F6">
      <w:pPr>
        <w:spacing w:after="0" w:line="276" w:lineRule="auto"/>
        <w:jc w:val="both"/>
        <w:rPr>
          <w:rFonts w:ascii="Times" w:hAnsi="Times" w:cs="Calibri"/>
          <w:sz w:val="24"/>
          <w:szCs w:val="24"/>
        </w:rPr>
      </w:pPr>
    </w:p>
    <w:p w14:paraId="665526D6" w14:textId="77777777" w:rsidR="00DE54F6" w:rsidRPr="00651899" w:rsidRDefault="00DE54F6" w:rsidP="00DE54F6">
      <w:pPr>
        <w:spacing w:after="0" w:line="276" w:lineRule="auto"/>
        <w:jc w:val="both"/>
        <w:rPr>
          <w:rFonts w:ascii="Times" w:hAnsi="Times" w:cs="Calibri"/>
          <w:sz w:val="24"/>
          <w:szCs w:val="24"/>
        </w:rPr>
      </w:pPr>
      <w:r w:rsidRPr="00651899">
        <w:rPr>
          <w:rFonts w:ascii="Times" w:hAnsi="Times" w:cs="Calibri"/>
          <w:sz w:val="24"/>
          <w:szCs w:val="24"/>
        </w:rPr>
        <w:t>It is critical to involve the entire school community, from administrators to teachers to staff, in nutrition and nursing services, to secretaries and custodial staff to get a comprehensive perspective of what is happening with health and wellness in the school. Ideally, getting input from as many individuals as possible and at one time (like during a full staff meeting) helps everyone hear about what health and wellness activities are already taking place in the school. This effort then becomes a learning opportunity for everyone!</w:t>
      </w:r>
    </w:p>
    <w:p w14:paraId="6BBFC8B7" w14:textId="77777777" w:rsidR="00DE54F6" w:rsidRPr="00651899" w:rsidRDefault="00DE54F6" w:rsidP="00DE54F6">
      <w:pPr>
        <w:spacing w:after="0" w:line="276" w:lineRule="auto"/>
        <w:rPr>
          <w:rFonts w:ascii="Times" w:hAnsi="Times" w:cs="Calibri"/>
          <w:sz w:val="24"/>
          <w:szCs w:val="24"/>
        </w:rPr>
      </w:pPr>
    </w:p>
    <w:p w14:paraId="378400AE" w14:textId="77777777" w:rsidR="00DE54F6" w:rsidRPr="00651899" w:rsidRDefault="00DE54F6" w:rsidP="00DE54F6">
      <w:pPr>
        <w:spacing w:after="0" w:line="276" w:lineRule="auto"/>
        <w:rPr>
          <w:rFonts w:ascii="Times" w:hAnsi="Times" w:cs="Calibri"/>
          <w:b/>
          <w:bCs/>
          <w:sz w:val="24"/>
          <w:szCs w:val="24"/>
          <w:u w:val="single"/>
        </w:rPr>
      </w:pPr>
      <w:r w:rsidRPr="00651899">
        <w:rPr>
          <w:rFonts w:ascii="Times" w:hAnsi="Times" w:cs="Calibri"/>
          <w:b/>
          <w:bCs/>
          <w:sz w:val="24"/>
          <w:szCs w:val="24"/>
          <w:u w:val="single"/>
        </w:rPr>
        <w:t>Steps to Get This Done</w:t>
      </w:r>
    </w:p>
    <w:p w14:paraId="5E1AD1C6" w14:textId="77777777" w:rsidR="00DE54F6" w:rsidRPr="00651899" w:rsidRDefault="00DE54F6" w:rsidP="00DE54F6">
      <w:pPr>
        <w:numPr>
          <w:ilvl w:val="0"/>
          <w:numId w:val="14"/>
        </w:numPr>
        <w:spacing w:after="0" w:line="276" w:lineRule="auto"/>
        <w:ind w:left="450"/>
        <w:contextualSpacing/>
        <w:rPr>
          <w:rFonts w:ascii="Times" w:hAnsi="Times" w:cs="Calibri"/>
          <w:sz w:val="24"/>
          <w:szCs w:val="24"/>
        </w:rPr>
      </w:pPr>
      <w:r w:rsidRPr="00651899">
        <w:rPr>
          <w:rFonts w:ascii="Times" w:hAnsi="Times" w:cs="Calibri"/>
          <w:sz w:val="24"/>
          <w:szCs w:val="24"/>
        </w:rPr>
        <w:t>The grantee agency School Health Specialist/Coordinator explains the tool and its importance with H&amp;W Team Leader(s), Administrator and Team (when possible).</w:t>
      </w:r>
    </w:p>
    <w:p w14:paraId="45EE8C78" w14:textId="77777777" w:rsidR="00DE54F6" w:rsidRPr="00651899" w:rsidRDefault="00DE54F6" w:rsidP="00651899">
      <w:pPr>
        <w:spacing w:after="0" w:line="276" w:lineRule="auto"/>
        <w:ind w:left="90"/>
        <w:contextualSpacing/>
        <w:rPr>
          <w:rFonts w:ascii="Times" w:hAnsi="Times" w:cs="Calibri"/>
          <w:sz w:val="24"/>
          <w:szCs w:val="24"/>
        </w:rPr>
      </w:pPr>
    </w:p>
    <w:p w14:paraId="6B8FB4E1" w14:textId="77777777" w:rsidR="00DE54F6" w:rsidRPr="00651899" w:rsidRDefault="00DE54F6" w:rsidP="00DE54F6">
      <w:pPr>
        <w:numPr>
          <w:ilvl w:val="0"/>
          <w:numId w:val="14"/>
        </w:numPr>
        <w:spacing w:after="0" w:line="276" w:lineRule="auto"/>
        <w:ind w:left="450"/>
        <w:contextualSpacing/>
        <w:rPr>
          <w:rFonts w:ascii="Times" w:hAnsi="Times" w:cs="Calibri"/>
          <w:sz w:val="24"/>
          <w:szCs w:val="24"/>
        </w:rPr>
      </w:pPr>
      <w:r w:rsidRPr="00651899">
        <w:rPr>
          <w:rFonts w:ascii="Times" w:hAnsi="Times" w:cs="Calibri"/>
          <w:sz w:val="24"/>
          <w:szCs w:val="24"/>
        </w:rPr>
        <w:t>The Leader and Team meet to “re-visit” administrative support at the district and/or school level by asking: How does school administration show support for the WSCC H&amp;W Team and its activities? For example, is:</w:t>
      </w:r>
    </w:p>
    <w:p w14:paraId="031AFB0D" w14:textId="77777777" w:rsidR="00DE54F6" w:rsidRPr="00651899" w:rsidRDefault="00DE54F6" w:rsidP="00DE54F6">
      <w:pPr>
        <w:numPr>
          <w:ilvl w:val="0"/>
          <w:numId w:val="16"/>
        </w:numPr>
        <w:spacing w:after="0" w:line="276" w:lineRule="auto"/>
        <w:ind w:left="1080"/>
        <w:contextualSpacing/>
        <w:rPr>
          <w:rFonts w:ascii="Times" w:hAnsi="Times" w:cs="Calibri"/>
          <w:sz w:val="24"/>
          <w:szCs w:val="24"/>
        </w:rPr>
      </w:pPr>
      <w:r w:rsidRPr="00651899">
        <w:rPr>
          <w:rFonts w:ascii="Times" w:hAnsi="Times" w:cs="Calibri"/>
          <w:sz w:val="24"/>
          <w:szCs w:val="24"/>
        </w:rPr>
        <w:t>H&amp;W an agenda item at school staff and school board meetings?</w:t>
      </w:r>
    </w:p>
    <w:p w14:paraId="3D1DD6FF" w14:textId="77777777" w:rsidR="00DE54F6" w:rsidRPr="00651899" w:rsidRDefault="00DE54F6" w:rsidP="00DE54F6">
      <w:pPr>
        <w:numPr>
          <w:ilvl w:val="0"/>
          <w:numId w:val="16"/>
        </w:numPr>
        <w:spacing w:after="0" w:line="276" w:lineRule="auto"/>
        <w:ind w:left="1080"/>
        <w:contextualSpacing/>
        <w:rPr>
          <w:rFonts w:ascii="Times" w:hAnsi="Times" w:cs="Calibri"/>
          <w:sz w:val="24"/>
          <w:szCs w:val="24"/>
        </w:rPr>
      </w:pPr>
      <w:r w:rsidRPr="00651899">
        <w:rPr>
          <w:rFonts w:ascii="Times" w:hAnsi="Times" w:cs="Calibri"/>
          <w:sz w:val="24"/>
          <w:szCs w:val="24"/>
        </w:rPr>
        <w:t>the school environment promoting H&amp;W opportunities for students and staff that include, but are not limited to: healthy food choices, physical activities, stress reduction, yoga, mindfulness and other efforts?</w:t>
      </w:r>
    </w:p>
    <w:p w14:paraId="3CCDD419" w14:textId="77777777" w:rsidR="00DE54F6" w:rsidRPr="00651899" w:rsidRDefault="00DE54F6" w:rsidP="00DE54F6">
      <w:pPr>
        <w:numPr>
          <w:ilvl w:val="0"/>
          <w:numId w:val="16"/>
        </w:numPr>
        <w:spacing w:after="0" w:line="276" w:lineRule="auto"/>
        <w:ind w:left="1080"/>
        <w:contextualSpacing/>
        <w:rPr>
          <w:rFonts w:ascii="Times" w:hAnsi="Times" w:cs="Calibri"/>
          <w:sz w:val="24"/>
          <w:szCs w:val="24"/>
        </w:rPr>
      </w:pPr>
      <w:r w:rsidRPr="00651899">
        <w:rPr>
          <w:rFonts w:ascii="Times" w:hAnsi="Times" w:cs="Calibri"/>
          <w:sz w:val="24"/>
          <w:szCs w:val="24"/>
        </w:rPr>
        <w:t>professional development or other types of health and wellness educational opportunities routinely scheduled?</w:t>
      </w:r>
    </w:p>
    <w:p w14:paraId="3F4E9D4C" w14:textId="77777777" w:rsidR="00DE54F6" w:rsidRPr="00651899" w:rsidRDefault="00DE54F6" w:rsidP="00DE54F6">
      <w:pPr>
        <w:numPr>
          <w:ilvl w:val="0"/>
          <w:numId w:val="16"/>
        </w:numPr>
        <w:spacing w:after="0" w:line="276" w:lineRule="auto"/>
        <w:ind w:left="1080"/>
        <w:contextualSpacing/>
        <w:rPr>
          <w:rFonts w:ascii="Times" w:hAnsi="Times" w:cs="Calibri"/>
          <w:sz w:val="24"/>
          <w:szCs w:val="24"/>
        </w:rPr>
      </w:pPr>
      <w:r w:rsidRPr="00651899">
        <w:rPr>
          <w:rFonts w:ascii="Times" w:hAnsi="Times" w:cs="Calibri"/>
          <w:sz w:val="24"/>
          <w:szCs w:val="24"/>
        </w:rPr>
        <w:t>the school or district supporting an individual with dedicated time and appropriate compensation/stipend?</w:t>
      </w:r>
    </w:p>
    <w:p w14:paraId="45F53AC2" w14:textId="77777777" w:rsidR="00DE54F6" w:rsidRPr="00651899" w:rsidRDefault="00DE54F6" w:rsidP="00DE54F6">
      <w:pPr>
        <w:spacing w:after="0" w:line="276" w:lineRule="auto"/>
        <w:contextualSpacing/>
        <w:rPr>
          <w:rFonts w:ascii="Times" w:hAnsi="Times" w:cs="Calibri"/>
          <w:sz w:val="24"/>
          <w:szCs w:val="24"/>
        </w:rPr>
      </w:pPr>
    </w:p>
    <w:p w14:paraId="6BDC0F9F" w14:textId="77777777" w:rsidR="00DE54F6" w:rsidRPr="00651899" w:rsidRDefault="00DE54F6" w:rsidP="00DE54F6">
      <w:pPr>
        <w:numPr>
          <w:ilvl w:val="0"/>
          <w:numId w:val="14"/>
        </w:numPr>
        <w:spacing w:after="0" w:line="276" w:lineRule="auto"/>
        <w:ind w:left="540"/>
        <w:contextualSpacing/>
        <w:rPr>
          <w:rFonts w:ascii="Times" w:hAnsi="Times" w:cs="Calibri"/>
          <w:sz w:val="24"/>
          <w:szCs w:val="24"/>
        </w:rPr>
      </w:pPr>
      <w:r w:rsidRPr="00651899">
        <w:rPr>
          <w:rFonts w:ascii="Times" w:hAnsi="Times" w:cs="Calibri"/>
          <w:sz w:val="24"/>
          <w:szCs w:val="24"/>
        </w:rPr>
        <w:t xml:space="preserve">The Leader and Team have a “brainstorming” session to get the Inventory started. During this time, the Team identifies as many health programs, activities, services and policies that they know exist. These activities can take place anywhere in the district and not necessarily throughout the district: in classrooms, the cafeteria or gym, at school assemblies, and in one or several schools. They can be an initiative, a project, an event or a professional </w:t>
      </w:r>
      <w:r w:rsidRPr="00651899">
        <w:rPr>
          <w:rFonts w:ascii="Times" w:hAnsi="Times" w:cs="Calibri"/>
          <w:sz w:val="24"/>
          <w:szCs w:val="24"/>
        </w:rPr>
        <w:lastRenderedPageBreak/>
        <w:t xml:space="preserve">development opportunity that is health focused. The activities include those for both </w:t>
      </w:r>
      <w:r w:rsidRPr="00651899">
        <w:rPr>
          <w:rFonts w:ascii="Times" w:hAnsi="Times" w:cs="Calibri"/>
          <w:b/>
          <w:bCs/>
          <w:sz w:val="24"/>
          <w:szCs w:val="24"/>
        </w:rPr>
        <w:t>students and staff.</w:t>
      </w:r>
    </w:p>
    <w:p w14:paraId="74503D38" w14:textId="77777777" w:rsidR="00DE54F6" w:rsidRPr="00651899" w:rsidRDefault="00DE54F6" w:rsidP="00651899">
      <w:pPr>
        <w:spacing w:after="0" w:line="276" w:lineRule="auto"/>
        <w:contextualSpacing/>
        <w:rPr>
          <w:rFonts w:ascii="Times" w:hAnsi="Times" w:cs="Calibri"/>
          <w:b/>
          <w:bCs/>
          <w:sz w:val="24"/>
          <w:szCs w:val="24"/>
        </w:rPr>
      </w:pPr>
    </w:p>
    <w:p w14:paraId="4549944A" w14:textId="77777777" w:rsidR="00DE54F6" w:rsidRPr="00651899" w:rsidRDefault="00DE54F6" w:rsidP="00DE54F6">
      <w:pPr>
        <w:spacing w:after="0" w:line="276" w:lineRule="auto"/>
        <w:ind w:left="540"/>
        <w:contextualSpacing/>
        <w:rPr>
          <w:rFonts w:ascii="Times" w:hAnsi="Times" w:cs="Calibri"/>
          <w:sz w:val="24"/>
          <w:szCs w:val="24"/>
        </w:rPr>
      </w:pPr>
      <w:r w:rsidRPr="00651899">
        <w:rPr>
          <w:rFonts w:ascii="Times" w:hAnsi="Times" w:cs="Calibri"/>
          <w:sz w:val="24"/>
          <w:szCs w:val="24"/>
        </w:rPr>
        <w:t>After completing this step, the Team then categorizes all the activities they’ve come up with into one of the ten WSCC components that is the best fit.</w:t>
      </w:r>
    </w:p>
    <w:p w14:paraId="32CAB9F8" w14:textId="77777777" w:rsidR="00DE54F6" w:rsidRPr="00651899" w:rsidRDefault="00DE54F6" w:rsidP="00651899">
      <w:pPr>
        <w:spacing w:after="0" w:line="276" w:lineRule="auto"/>
        <w:contextualSpacing/>
        <w:rPr>
          <w:rFonts w:ascii="Times" w:hAnsi="Times" w:cs="Calibri"/>
          <w:sz w:val="24"/>
          <w:szCs w:val="24"/>
        </w:rPr>
      </w:pPr>
    </w:p>
    <w:p w14:paraId="264D25D4" w14:textId="77777777" w:rsidR="00DE54F6" w:rsidRPr="00651899" w:rsidRDefault="00DE54F6" w:rsidP="00DE54F6">
      <w:pPr>
        <w:spacing w:after="0" w:line="276" w:lineRule="auto"/>
        <w:ind w:left="540"/>
        <w:rPr>
          <w:rFonts w:ascii="Times" w:hAnsi="Times" w:cs="Calibri"/>
          <w:sz w:val="24"/>
          <w:szCs w:val="24"/>
        </w:rPr>
      </w:pPr>
      <w:r w:rsidRPr="00651899">
        <w:rPr>
          <w:rFonts w:ascii="Times" w:hAnsi="Times" w:cs="Calibri"/>
          <w:sz w:val="24"/>
          <w:szCs w:val="24"/>
        </w:rPr>
        <w:t>Finally, the Team asks “What other information is important to include? Such information might include:</w:t>
      </w:r>
    </w:p>
    <w:p w14:paraId="78B0FB79" w14:textId="77777777" w:rsidR="00DE54F6" w:rsidRPr="00651899" w:rsidRDefault="00DE54F6" w:rsidP="00DE54F6">
      <w:pPr>
        <w:numPr>
          <w:ilvl w:val="0"/>
          <w:numId w:val="17"/>
        </w:numPr>
        <w:spacing w:after="0" w:line="276" w:lineRule="auto"/>
        <w:ind w:left="1080"/>
        <w:contextualSpacing/>
        <w:rPr>
          <w:rFonts w:ascii="Times" w:hAnsi="Times" w:cs="Calibri"/>
          <w:sz w:val="24"/>
          <w:szCs w:val="24"/>
        </w:rPr>
      </w:pPr>
      <w:r w:rsidRPr="00651899">
        <w:rPr>
          <w:rFonts w:ascii="Times" w:hAnsi="Times" w:cs="Calibri"/>
          <w:sz w:val="24"/>
          <w:szCs w:val="24"/>
        </w:rPr>
        <w:t>Is the activity for students or staff?</w:t>
      </w:r>
    </w:p>
    <w:p w14:paraId="38AC3968" w14:textId="77777777" w:rsidR="00DE54F6" w:rsidRPr="00651899" w:rsidRDefault="00DE54F6" w:rsidP="00DE54F6">
      <w:pPr>
        <w:numPr>
          <w:ilvl w:val="0"/>
          <w:numId w:val="17"/>
        </w:numPr>
        <w:spacing w:after="0" w:line="276" w:lineRule="auto"/>
        <w:ind w:left="1080"/>
        <w:contextualSpacing/>
        <w:rPr>
          <w:rFonts w:ascii="Times" w:hAnsi="Times" w:cs="Calibri"/>
          <w:sz w:val="24"/>
          <w:szCs w:val="24"/>
        </w:rPr>
      </w:pPr>
      <w:r w:rsidRPr="00651899">
        <w:rPr>
          <w:rFonts w:ascii="Times" w:hAnsi="Times" w:cs="Calibri"/>
          <w:sz w:val="24"/>
          <w:szCs w:val="24"/>
        </w:rPr>
        <w:t>How long has the activity been in place?</w:t>
      </w:r>
    </w:p>
    <w:p w14:paraId="42232CB6" w14:textId="77777777" w:rsidR="00DE54F6" w:rsidRPr="00651899" w:rsidRDefault="00DE54F6" w:rsidP="00DE54F6">
      <w:pPr>
        <w:numPr>
          <w:ilvl w:val="0"/>
          <w:numId w:val="17"/>
        </w:numPr>
        <w:spacing w:after="0" w:line="276" w:lineRule="auto"/>
        <w:ind w:left="1080"/>
        <w:contextualSpacing/>
        <w:rPr>
          <w:rFonts w:ascii="Times" w:hAnsi="Times" w:cs="Calibri"/>
          <w:sz w:val="24"/>
          <w:szCs w:val="24"/>
        </w:rPr>
      </w:pPr>
      <w:r w:rsidRPr="00651899">
        <w:rPr>
          <w:rFonts w:ascii="Times" w:hAnsi="Times" w:cs="Calibri"/>
          <w:sz w:val="24"/>
          <w:szCs w:val="24"/>
        </w:rPr>
        <w:t>Who is the person or group responsible for this activity?</w:t>
      </w:r>
    </w:p>
    <w:p w14:paraId="5A772B77" w14:textId="77777777" w:rsidR="00DE54F6" w:rsidRPr="00651899" w:rsidRDefault="00DE54F6" w:rsidP="00DE54F6">
      <w:pPr>
        <w:numPr>
          <w:ilvl w:val="0"/>
          <w:numId w:val="17"/>
        </w:numPr>
        <w:spacing w:after="0" w:line="276" w:lineRule="auto"/>
        <w:ind w:left="1080"/>
        <w:contextualSpacing/>
        <w:rPr>
          <w:rFonts w:ascii="Times" w:hAnsi="Times" w:cs="Calibri"/>
          <w:sz w:val="24"/>
          <w:szCs w:val="24"/>
        </w:rPr>
      </w:pPr>
      <w:r w:rsidRPr="00651899">
        <w:rPr>
          <w:rFonts w:ascii="Times" w:hAnsi="Times" w:cs="Calibri"/>
          <w:sz w:val="24"/>
          <w:szCs w:val="24"/>
        </w:rPr>
        <w:t>What does it cost and how is it paid for?</w:t>
      </w:r>
    </w:p>
    <w:p w14:paraId="28CB5CE8" w14:textId="77777777" w:rsidR="00DE54F6" w:rsidRPr="00651899" w:rsidRDefault="00DE54F6" w:rsidP="00651899">
      <w:pPr>
        <w:spacing w:after="0" w:line="276" w:lineRule="auto"/>
        <w:contextualSpacing/>
        <w:rPr>
          <w:rFonts w:ascii="Times" w:hAnsi="Times" w:cs="Calibri"/>
          <w:sz w:val="24"/>
          <w:szCs w:val="24"/>
        </w:rPr>
      </w:pPr>
    </w:p>
    <w:p w14:paraId="1CB8009B" w14:textId="77777777" w:rsidR="00DE54F6" w:rsidRPr="00651899" w:rsidRDefault="00DE54F6" w:rsidP="00DE54F6">
      <w:pPr>
        <w:numPr>
          <w:ilvl w:val="0"/>
          <w:numId w:val="14"/>
        </w:numPr>
        <w:spacing w:after="0" w:line="276" w:lineRule="auto"/>
        <w:ind w:left="540"/>
        <w:contextualSpacing/>
        <w:rPr>
          <w:rFonts w:ascii="Times" w:hAnsi="Times" w:cs="Calibri"/>
          <w:sz w:val="24"/>
          <w:szCs w:val="24"/>
        </w:rPr>
      </w:pPr>
      <w:r w:rsidRPr="00651899">
        <w:rPr>
          <w:rFonts w:ascii="Times" w:hAnsi="Times" w:cs="Calibri"/>
          <w:sz w:val="24"/>
          <w:szCs w:val="24"/>
        </w:rPr>
        <w:t xml:space="preserve">Next, the Team develops a plan for engaging the entire school staff to add missed activities to the results compiled by the Team thus far.  At this point, the Team decides: </w:t>
      </w:r>
    </w:p>
    <w:p w14:paraId="59FC095B" w14:textId="77777777" w:rsidR="00DE54F6" w:rsidRPr="00651899" w:rsidRDefault="00DE54F6" w:rsidP="00DE54F6">
      <w:pPr>
        <w:pStyle w:val="ListParagraph"/>
        <w:numPr>
          <w:ilvl w:val="0"/>
          <w:numId w:val="18"/>
        </w:numPr>
        <w:spacing w:after="0" w:line="276" w:lineRule="auto"/>
        <w:ind w:left="1080"/>
        <w:rPr>
          <w:rFonts w:ascii="Times" w:hAnsi="Times" w:cs="Calibri"/>
          <w:sz w:val="24"/>
          <w:szCs w:val="24"/>
        </w:rPr>
      </w:pPr>
      <w:r w:rsidRPr="00651899">
        <w:rPr>
          <w:rFonts w:ascii="Times" w:hAnsi="Times" w:cs="Calibri"/>
          <w:sz w:val="24"/>
          <w:szCs w:val="24"/>
        </w:rPr>
        <w:t>When does it want this information collected by?</w:t>
      </w:r>
    </w:p>
    <w:p w14:paraId="34FFDA1A" w14:textId="77777777" w:rsidR="00DE54F6" w:rsidRPr="00651899" w:rsidRDefault="00DE54F6" w:rsidP="00DE54F6">
      <w:pPr>
        <w:pStyle w:val="ListParagraph"/>
        <w:numPr>
          <w:ilvl w:val="0"/>
          <w:numId w:val="18"/>
        </w:numPr>
        <w:spacing w:after="0" w:line="276" w:lineRule="auto"/>
        <w:ind w:left="1080"/>
        <w:rPr>
          <w:rFonts w:ascii="Times" w:hAnsi="Times" w:cs="Calibri"/>
          <w:sz w:val="24"/>
          <w:szCs w:val="24"/>
        </w:rPr>
      </w:pPr>
      <w:r w:rsidRPr="00651899">
        <w:rPr>
          <w:rFonts w:ascii="Times" w:hAnsi="Times" w:cs="Calibri"/>
          <w:sz w:val="24"/>
          <w:szCs w:val="24"/>
        </w:rPr>
        <w:t>Who will contact which groups?</w:t>
      </w:r>
    </w:p>
    <w:p w14:paraId="565EDC74" w14:textId="77777777" w:rsidR="00DE54F6" w:rsidRPr="00651899" w:rsidRDefault="00DE54F6" w:rsidP="00DE54F6">
      <w:pPr>
        <w:pStyle w:val="ListParagraph"/>
        <w:numPr>
          <w:ilvl w:val="0"/>
          <w:numId w:val="18"/>
        </w:numPr>
        <w:spacing w:after="0" w:line="276" w:lineRule="auto"/>
        <w:ind w:left="1080"/>
        <w:rPr>
          <w:rFonts w:ascii="Times" w:hAnsi="Times" w:cs="Calibri"/>
          <w:sz w:val="24"/>
          <w:szCs w:val="24"/>
        </w:rPr>
      </w:pPr>
      <w:r w:rsidRPr="00651899">
        <w:rPr>
          <w:rFonts w:ascii="Times" w:hAnsi="Times" w:cs="Calibri"/>
          <w:sz w:val="24"/>
          <w:szCs w:val="24"/>
        </w:rPr>
        <w:t xml:space="preserve">Who will organize the collected information and by when? </w:t>
      </w:r>
    </w:p>
    <w:p w14:paraId="103C3326" w14:textId="77777777" w:rsidR="00DE54F6" w:rsidRPr="00651899" w:rsidRDefault="00DE54F6" w:rsidP="00DE54F6">
      <w:pPr>
        <w:spacing w:after="0" w:line="276" w:lineRule="auto"/>
        <w:rPr>
          <w:rFonts w:ascii="Times" w:hAnsi="Times" w:cs="Calibri"/>
          <w:sz w:val="24"/>
          <w:szCs w:val="24"/>
        </w:rPr>
      </w:pPr>
    </w:p>
    <w:p w14:paraId="7082E695" w14:textId="77777777" w:rsidR="00DE54F6" w:rsidRPr="00651899" w:rsidRDefault="00DE54F6" w:rsidP="00DE54F6">
      <w:pPr>
        <w:numPr>
          <w:ilvl w:val="0"/>
          <w:numId w:val="14"/>
        </w:numPr>
        <w:spacing w:after="0" w:line="276" w:lineRule="auto"/>
        <w:ind w:left="540"/>
        <w:contextualSpacing/>
        <w:rPr>
          <w:rFonts w:ascii="Times" w:hAnsi="Times" w:cs="Calibri"/>
          <w:sz w:val="24"/>
          <w:szCs w:val="24"/>
        </w:rPr>
      </w:pPr>
      <w:r w:rsidRPr="00651899">
        <w:rPr>
          <w:rFonts w:ascii="Times" w:hAnsi="Times" w:cs="Calibri"/>
          <w:sz w:val="24"/>
          <w:szCs w:val="24"/>
        </w:rPr>
        <w:t xml:space="preserve">When all the information has been collected and organized, the Team meets to discuss the results obtained and how to share this with the entire school staff. </w:t>
      </w:r>
    </w:p>
    <w:p w14:paraId="68D4E1A8" w14:textId="77777777" w:rsidR="00DE54F6" w:rsidRPr="00651899" w:rsidRDefault="00DE54F6" w:rsidP="00DE54F6">
      <w:pPr>
        <w:spacing w:after="0" w:line="276" w:lineRule="auto"/>
        <w:ind w:left="540"/>
        <w:contextualSpacing/>
        <w:rPr>
          <w:rFonts w:ascii="Times" w:hAnsi="Times" w:cs="Calibri"/>
          <w:sz w:val="24"/>
          <w:szCs w:val="24"/>
        </w:rPr>
      </w:pPr>
      <w:r w:rsidRPr="00651899">
        <w:rPr>
          <w:rFonts w:ascii="Times" w:hAnsi="Times" w:cs="Calibri"/>
          <w:sz w:val="24"/>
          <w:szCs w:val="24"/>
        </w:rPr>
        <w:t>The Team can consider these questions:</w:t>
      </w:r>
    </w:p>
    <w:p w14:paraId="49E1C9DD" w14:textId="77777777" w:rsidR="00DE54F6" w:rsidRPr="00651899" w:rsidRDefault="00DE54F6" w:rsidP="00DE54F6">
      <w:pPr>
        <w:pStyle w:val="ListParagraph"/>
        <w:numPr>
          <w:ilvl w:val="0"/>
          <w:numId w:val="19"/>
        </w:numPr>
        <w:spacing w:after="0" w:line="276" w:lineRule="auto"/>
        <w:ind w:left="1080"/>
        <w:rPr>
          <w:rFonts w:ascii="Times" w:hAnsi="Times" w:cs="Calibri"/>
          <w:sz w:val="24"/>
          <w:szCs w:val="24"/>
        </w:rPr>
      </w:pPr>
      <w:r w:rsidRPr="00651899">
        <w:rPr>
          <w:rFonts w:ascii="Times" w:hAnsi="Times" w:cs="Calibri"/>
          <w:sz w:val="24"/>
          <w:szCs w:val="24"/>
        </w:rPr>
        <w:t>Are activities culturally appropriate, sensitive to diverse student needs and inclusive?</w:t>
      </w:r>
    </w:p>
    <w:p w14:paraId="760A0956" w14:textId="77777777" w:rsidR="00DE54F6" w:rsidRPr="00651899" w:rsidRDefault="00DE54F6" w:rsidP="00DE54F6">
      <w:pPr>
        <w:pStyle w:val="ListParagraph"/>
        <w:numPr>
          <w:ilvl w:val="0"/>
          <w:numId w:val="19"/>
        </w:numPr>
        <w:spacing w:after="0" w:line="276" w:lineRule="auto"/>
        <w:ind w:left="1080"/>
        <w:rPr>
          <w:rFonts w:ascii="Times" w:hAnsi="Times" w:cs="Calibri"/>
          <w:sz w:val="24"/>
          <w:szCs w:val="24"/>
        </w:rPr>
      </w:pPr>
      <w:r w:rsidRPr="00651899">
        <w:rPr>
          <w:rFonts w:ascii="Times" w:hAnsi="Times" w:cs="Calibri"/>
          <w:sz w:val="24"/>
          <w:szCs w:val="24"/>
        </w:rPr>
        <w:t>Are any groups of students underserved?</w:t>
      </w:r>
    </w:p>
    <w:p w14:paraId="7A151137" w14:textId="77777777" w:rsidR="00DE54F6" w:rsidRPr="00651899" w:rsidRDefault="00DE54F6" w:rsidP="00DE54F6">
      <w:pPr>
        <w:pStyle w:val="ListParagraph"/>
        <w:numPr>
          <w:ilvl w:val="0"/>
          <w:numId w:val="19"/>
        </w:numPr>
        <w:spacing w:after="0" w:line="276" w:lineRule="auto"/>
        <w:ind w:left="1080"/>
        <w:rPr>
          <w:rFonts w:ascii="Times" w:hAnsi="Times" w:cs="Calibri"/>
          <w:sz w:val="24"/>
          <w:szCs w:val="24"/>
        </w:rPr>
      </w:pPr>
      <w:r w:rsidRPr="00651899">
        <w:rPr>
          <w:rFonts w:ascii="Times" w:hAnsi="Times" w:cs="Calibri"/>
          <w:sz w:val="24"/>
          <w:szCs w:val="24"/>
        </w:rPr>
        <w:t>Are there duplicate or similar activities that can be coordinated?</w:t>
      </w:r>
    </w:p>
    <w:p w14:paraId="15425741" w14:textId="77777777" w:rsidR="00DE54F6" w:rsidRPr="00651899" w:rsidRDefault="00DE54F6" w:rsidP="00DE54F6">
      <w:pPr>
        <w:pStyle w:val="ListParagraph"/>
        <w:numPr>
          <w:ilvl w:val="0"/>
          <w:numId w:val="19"/>
        </w:numPr>
        <w:spacing w:after="0" w:line="276" w:lineRule="auto"/>
        <w:ind w:left="1080"/>
        <w:rPr>
          <w:rFonts w:ascii="Times" w:hAnsi="Times" w:cs="Calibri"/>
          <w:sz w:val="24"/>
          <w:szCs w:val="24"/>
        </w:rPr>
      </w:pPr>
      <w:r w:rsidRPr="00651899">
        <w:rPr>
          <w:rFonts w:ascii="Times" w:hAnsi="Times" w:cs="Calibri"/>
          <w:sz w:val="24"/>
          <w:szCs w:val="24"/>
        </w:rPr>
        <w:t>What gaps exist?</w:t>
      </w:r>
    </w:p>
    <w:p w14:paraId="2D1A1E39" w14:textId="77777777" w:rsidR="00DE54F6" w:rsidRPr="00651899" w:rsidRDefault="00DE54F6" w:rsidP="00DE54F6">
      <w:pPr>
        <w:pStyle w:val="ListParagraph"/>
        <w:numPr>
          <w:ilvl w:val="0"/>
          <w:numId w:val="19"/>
        </w:numPr>
        <w:spacing w:after="0" w:line="276" w:lineRule="auto"/>
        <w:ind w:left="1080"/>
        <w:rPr>
          <w:rFonts w:ascii="Times" w:hAnsi="Times" w:cs="Calibri"/>
          <w:sz w:val="24"/>
          <w:szCs w:val="24"/>
        </w:rPr>
      </w:pPr>
      <w:r w:rsidRPr="00651899">
        <w:rPr>
          <w:rFonts w:ascii="Times" w:hAnsi="Times" w:cs="Calibri"/>
          <w:sz w:val="24"/>
          <w:szCs w:val="24"/>
        </w:rPr>
        <w:t>What activities are most successful and why?</w:t>
      </w:r>
    </w:p>
    <w:p w14:paraId="5E0640BB" w14:textId="77777777" w:rsidR="00DE54F6" w:rsidRPr="00651899" w:rsidRDefault="00DE54F6" w:rsidP="00DE54F6">
      <w:pPr>
        <w:pStyle w:val="ListParagraph"/>
        <w:numPr>
          <w:ilvl w:val="0"/>
          <w:numId w:val="19"/>
        </w:numPr>
        <w:spacing w:after="0" w:line="276" w:lineRule="auto"/>
        <w:ind w:left="1080"/>
        <w:rPr>
          <w:rFonts w:ascii="Times" w:hAnsi="Times" w:cs="Calibri"/>
          <w:sz w:val="24"/>
          <w:szCs w:val="24"/>
        </w:rPr>
      </w:pPr>
      <w:r w:rsidRPr="00651899">
        <w:rPr>
          <w:rFonts w:ascii="Times" w:hAnsi="Times" w:cs="Calibri"/>
          <w:sz w:val="24"/>
          <w:szCs w:val="24"/>
        </w:rPr>
        <w:t>What partnerships or linkages with community organizations can help address needs and/or support activities in various WSCC components?</w:t>
      </w:r>
    </w:p>
    <w:p w14:paraId="4FE02755" w14:textId="77777777" w:rsidR="000A648E" w:rsidRPr="00651899" w:rsidRDefault="000A648E" w:rsidP="00DE54F6">
      <w:pPr>
        <w:spacing w:after="0" w:line="276" w:lineRule="auto"/>
        <w:rPr>
          <w:rFonts w:ascii="Times" w:hAnsi="Times" w:cs="Calibri"/>
          <w:b/>
          <w:bCs/>
          <w:sz w:val="24"/>
          <w:szCs w:val="24"/>
        </w:rPr>
      </w:pPr>
    </w:p>
    <w:p w14:paraId="3A3A411F" w14:textId="77777777" w:rsidR="00DE54F6" w:rsidRPr="00651899" w:rsidRDefault="00DE54F6" w:rsidP="00DE54F6">
      <w:pPr>
        <w:spacing w:after="0" w:line="276" w:lineRule="auto"/>
        <w:rPr>
          <w:rFonts w:ascii="Times" w:hAnsi="Times" w:cs="Calibri"/>
          <w:b/>
          <w:bCs/>
          <w:sz w:val="24"/>
          <w:szCs w:val="24"/>
          <w:u w:val="single"/>
        </w:rPr>
      </w:pPr>
      <w:r w:rsidRPr="00651899">
        <w:rPr>
          <w:rFonts w:ascii="Times" w:hAnsi="Times" w:cs="Calibri"/>
          <w:b/>
          <w:bCs/>
          <w:sz w:val="24"/>
          <w:szCs w:val="24"/>
          <w:u w:val="single"/>
        </w:rPr>
        <w:t>Outcomes</w:t>
      </w:r>
    </w:p>
    <w:p w14:paraId="67E105C5" w14:textId="77777777" w:rsidR="00DE54F6" w:rsidRPr="00651899" w:rsidRDefault="00DE54F6" w:rsidP="00DE54F6">
      <w:pPr>
        <w:pStyle w:val="ListParagraph"/>
        <w:numPr>
          <w:ilvl w:val="0"/>
          <w:numId w:val="20"/>
        </w:numPr>
        <w:spacing w:after="0" w:line="276" w:lineRule="auto"/>
        <w:rPr>
          <w:rFonts w:ascii="Times" w:hAnsi="Times" w:cs="Calibri"/>
          <w:sz w:val="24"/>
          <w:szCs w:val="24"/>
        </w:rPr>
      </w:pPr>
      <w:r w:rsidRPr="00651899">
        <w:rPr>
          <w:rFonts w:ascii="Times" w:hAnsi="Times" w:cs="Calibri"/>
          <w:sz w:val="24"/>
          <w:szCs w:val="24"/>
        </w:rPr>
        <w:t>Increased visibility of the H&amp;W Team Leader and Team.</w:t>
      </w:r>
    </w:p>
    <w:p w14:paraId="3EA749A8" w14:textId="77777777" w:rsidR="00DE54F6" w:rsidRPr="00651899" w:rsidRDefault="00DE54F6" w:rsidP="00DE54F6">
      <w:pPr>
        <w:pStyle w:val="ListParagraph"/>
        <w:numPr>
          <w:ilvl w:val="0"/>
          <w:numId w:val="20"/>
        </w:numPr>
        <w:spacing w:after="0" w:line="276" w:lineRule="auto"/>
        <w:rPr>
          <w:rFonts w:ascii="Times" w:hAnsi="Times" w:cs="Calibri"/>
          <w:b/>
          <w:bCs/>
          <w:sz w:val="24"/>
          <w:szCs w:val="24"/>
        </w:rPr>
      </w:pPr>
      <w:r w:rsidRPr="00651899">
        <w:rPr>
          <w:rFonts w:ascii="Times" w:hAnsi="Times" w:cs="Calibri"/>
          <w:sz w:val="24"/>
          <w:szCs w:val="24"/>
        </w:rPr>
        <w:t>Increased awareness among the entire school staff and student body of all health and wellness activities taking place school- and district-wide.</w:t>
      </w:r>
    </w:p>
    <w:p w14:paraId="32C18BDF" w14:textId="77777777" w:rsidR="00DE54F6" w:rsidRPr="00651899" w:rsidRDefault="00DE54F6" w:rsidP="00DE54F6">
      <w:pPr>
        <w:pStyle w:val="ListParagraph"/>
        <w:numPr>
          <w:ilvl w:val="0"/>
          <w:numId w:val="20"/>
        </w:numPr>
        <w:spacing w:after="0" w:line="276" w:lineRule="auto"/>
        <w:rPr>
          <w:rFonts w:ascii="Times" w:hAnsi="Times" w:cs="Calibri"/>
          <w:b/>
          <w:bCs/>
          <w:sz w:val="24"/>
          <w:szCs w:val="24"/>
        </w:rPr>
      </w:pPr>
      <w:r w:rsidRPr="00651899">
        <w:rPr>
          <w:rFonts w:ascii="Times" w:hAnsi="Times" w:cs="Calibri"/>
          <w:sz w:val="24"/>
          <w:szCs w:val="24"/>
        </w:rPr>
        <w:t>Gaps are identified and duplicated activities eliminated.</w:t>
      </w:r>
    </w:p>
    <w:p w14:paraId="461FBBAF" w14:textId="6551CA55" w:rsidR="00DE54F6" w:rsidRPr="000A648E" w:rsidRDefault="00DE54F6" w:rsidP="00DE54F6">
      <w:pPr>
        <w:pStyle w:val="ListParagraph"/>
        <w:numPr>
          <w:ilvl w:val="0"/>
          <w:numId w:val="20"/>
        </w:numPr>
        <w:spacing w:after="0" w:line="276" w:lineRule="auto"/>
        <w:rPr>
          <w:rFonts w:ascii="Times" w:hAnsi="Times" w:cs="Calibri"/>
          <w:b/>
          <w:bCs/>
          <w:sz w:val="24"/>
          <w:szCs w:val="24"/>
        </w:rPr>
      </w:pPr>
      <w:r w:rsidRPr="00651899">
        <w:rPr>
          <w:rFonts w:ascii="Times" w:hAnsi="Times" w:cs="Calibri"/>
          <w:sz w:val="24"/>
          <w:szCs w:val="24"/>
        </w:rPr>
        <w:t>Health programming and practices are efficiently and effectively administered.</w:t>
      </w:r>
    </w:p>
    <w:p w14:paraId="0DCC12A6" w14:textId="4D045B70" w:rsidR="000A648E" w:rsidRDefault="000A648E" w:rsidP="000A648E">
      <w:pPr>
        <w:spacing w:after="0" w:line="276" w:lineRule="auto"/>
        <w:rPr>
          <w:rFonts w:ascii="Times" w:hAnsi="Times" w:cs="Calibri"/>
          <w:b/>
          <w:bCs/>
          <w:sz w:val="24"/>
          <w:szCs w:val="24"/>
        </w:rPr>
      </w:pPr>
    </w:p>
    <w:p w14:paraId="3B34B44D" w14:textId="28A54FA4" w:rsidR="000A648E" w:rsidRDefault="000A648E" w:rsidP="000A648E">
      <w:pPr>
        <w:spacing w:after="0" w:line="276" w:lineRule="auto"/>
        <w:rPr>
          <w:rFonts w:ascii="Times" w:hAnsi="Times" w:cs="Calibri"/>
          <w:b/>
          <w:bCs/>
          <w:sz w:val="24"/>
          <w:szCs w:val="24"/>
        </w:rPr>
      </w:pPr>
    </w:p>
    <w:p w14:paraId="68ED054A" w14:textId="77777777" w:rsidR="00D2691F" w:rsidRPr="000A648E" w:rsidRDefault="00D2691F" w:rsidP="000A648E">
      <w:pPr>
        <w:spacing w:after="0" w:line="276" w:lineRule="auto"/>
        <w:rPr>
          <w:rFonts w:ascii="Times" w:hAnsi="Times" w:cs="Calibri"/>
          <w:b/>
          <w:bCs/>
          <w:sz w:val="24"/>
          <w:szCs w:val="24"/>
        </w:rPr>
      </w:pPr>
    </w:p>
    <w:tbl>
      <w:tblPr>
        <w:tblStyle w:val="TableGrid"/>
        <w:tblW w:w="9658" w:type="dxa"/>
        <w:tblLayout w:type="fixed"/>
        <w:tblLook w:val="04A0" w:firstRow="1" w:lastRow="0" w:firstColumn="1" w:lastColumn="0" w:noHBand="0" w:noVBand="1"/>
      </w:tblPr>
      <w:tblGrid>
        <w:gridCol w:w="2155"/>
        <w:gridCol w:w="7503"/>
      </w:tblGrid>
      <w:tr w:rsidR="00651899" w:rsidRPr="00651899" w14:paraId="42FE38C2" w14:textId="77777777" w:rsidTr="00263F45">
        <w:trPr>
          <w:trHeight w:val="213"/>
        </w:trPr>
        <w:tc>
          <w:tcPr>
            <w:tcW w:w="2155" w:type="dxa"/>
            <w:shd w:val="clear" w:color="auto" w:fill="D0CECE" w:themeFill="background2" w:themeFillShade="E6"/>
            <w:hideMark/>
          </w:tcPr>
          <w:p w14:paraId="4A7001F7"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lastRenderedPageBreak/>
              <w:t>Component</w:t>
            </w:r>
          </w:p>
        </w:tc>
        <w:tc>
          <w:tcPr>
            <w:tcW w:w="7503" w:type="dxa"/>
            <w:shd w:val="clear" w:color="auto" w:fill="92D050"/>
            <w:hideMark/>
          </w:tcPr>
          <w:p w14:paraId="46082EF5"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Health Education</w:t>
            </w:r>
          </w:p>
        </w:tc>
      </w:tr>
      <w:tr w:rsidR="00651899" w:rsidRPr="00651899" w14:paraId="647A77B2" w14:textId="77777777" w:rsidTr="00263F45">
        <w:trPr>
          <w:trHeight w:val="1571"/>
        </w:trPr>
        <w:tc>
          <w:tcPr>
            <w:tcW w:w="2155" w:type="dxa"/>
            <w:shd w:val="clear" w:color="auto" w:fill="D0CECE" w:themeFill="background2" w:themeFillShade="E6"/>
            <w:hideMark/>
          </w:tcPr>
          <w:p w14:paraId="2DD43675"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Definition  </w:t>
            </w:r>
          </w:p>
        </w:tc>
        <w:tc>
          <w:tcPr>
            <w:tcW w:w="7503" w:type="dxa"/>
            <w:shd w:val="clear" w:color="auto" w:fill="E2EFD9" w:themeFill="accent6" w:themeFillTint="33"/>
            <w:hideMark/>
          </w:tcPr>
          <w:p w14:paraId="4139E106" w14:textId="77777777" w:rsidR="00DE54F6" w:rsidRPr="00651899" w:rsidRDefault="00DE54F6" w:rsidP="00263F45">
            <w:pPr>
              <w:spacing w:line="276" w:lineRule="auto"/>
              <w:rPr>
                <w:rFonts w:ascii="Times" w:hAnsi="Times"/>
                <w:sz w:val="24"/>
                <w:szCs w:val="24"/>
              </w:rPr>
            </w:pPr>
            <w:r w:rsidRPr="00651899">
              <w:rPr>
                <w:rFonts w:ascii="Times" w:hAnsi="Times"/>
                <w:sz w:val="24"/>
                <w:szCs w:val="24"/>
              </w:rPr>
              <w:t>The school district provides students with the knowledge, attitudes, and skills to make decisions for healthy behaviors and be health literate. Topics address: alcohol, tobacco, and other drug use; healthy eating and physical activity; mental and emotional health; personal health and wellness; sexual health and safety measures to reduce injury &amp; violence.</w:t>
            </w:r>
          </w:p>
        </w:tc>
      </w:tr>
      <w:tr w:rsidR="00651899" w:rsidRPr="00651899" w14:paraId="6604547A" w14:textId="77777777" w:rsidTr="00263F45">
        <w:trPr>
          <w:trHeight w:val="1286"/>
        </w:trPr>
        <w:tc>
          <w:tcPr>
            <w:tcW w:w="2155" w:type="dxa"/>
            <w:shd w:val="clear" w:color="auto" w:fill="D0CECE" w:themeFill="background2" w:themeFillShade="E6"/>
            <w:hideMark/>
          </w:tcPr>
          <w:p w14:paraId="494EE3AC"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Indicators of Fully Met </w:t>
            </w:r>
          </w:p>
        </w:tc>
        <w:tc>
          <w:tcPr>
            <w:tcW w:w="7503" w:type="dxa"/>
            <w:shd w:val="clear" w:color="auto" w:fill="E2EFD9" w:themeFill="accent6" w:themeFillTint="33"/>
            <w:hideMark/>
          </w:tcPr>
          <w:p w14:paraId="7281088F" w14:textId="77777777" w:rsidR="00DE54F6" w:rsidRPr="00651899" w:rsidRDefault="00DE54F6" w:rsidP="00263F45">
            <w:pPr>
              <w:spacing w:line="276" w:lineRule="auto"/>
              <w:rPr>
                <w:rFonts w:ascii="Times" w:hAnsi="Times"/>
                <w:sz w:val="24"/>
                <w:szCs w:val="24"/>
              </w:rPr>
            </w:pPr>
            <w:r w:rsidRPr="00651899">
              <w:rPr>
                <w:rFonts w:ascii="Times" w:hAnsi="Times"/>
                <w:sz w:val="24"/>
                <w:szCs w:val="24"/>
              </w:rPr>
              <w:t>The curriculum meets CCCS as evidenced by HECAT or other type of analysis tool the school provides as documentation. Students are meaningfully engaged in one or more of these types of activities:</w:t>
            </w:r>
          </w:p>
          <w:p w14:paraId="5B32564D" w14:textId="77777777" w:rsidR="00DE54F6" w:rsidRPr="00651899" w:rsidRDefault="00DE54F6" w:rsidP="00DE54F6">
            <w:pPr>
              <w:pStyle w:val="ListParagraph"/>
              <w:numPr>
                <w:ilvl w:val="0"/>
                <w:numId w:val="15"/>
              </w:numPr>
              <w:spacing w:after="0" w:line="276" w:lineRule="auto"/>
              <w:rPr>
                <w:rFonts w:ascii="Times" w:hAnsi="Times"/>
                <w:sz w:val="24"/>
                <w:szCs w:val="24"/>
              </w:rPr>
            </w:pPr>
            <w:r w:rsidRPr="00651899">
              <w:rPr>
                <w:rFonts w:ascii="Times" w:hAnsi="Times"/>
                <w:sz w:val="24"/>
                <w:szCs w:val="24"/>
              </w:rPr>
              <w:t>Health &amp; Wellness (H&amp;W) Team</w:t>
            </w:r>
          </w:p>
          <w:p w14:paraId="3525A7A8" w14:textId="77777777" w:rsidR="00DE54F6" w:rsidRPr="00651899" w:rsidRDefault="00DE54F6" w:rsidP="00DE54F6">
            <w:pPr>
              <w:pStyle w:val="ListParagraph"/>
              <w:numPr>
                <w:ilvl w:val="0"/>
                <w:numId w:val="15"/>
              </w:numPr>
              <w:spacing w:after="0" w:line="276" w:lineRule="auto"/>
              <w:rPr>
                <w:rFonts w:ascii="Times" w:hAnsi="Times"/>
                <w:sz w:val="24"/>
                <w:szCs w:val="24"/>
              </w:rPr>
            </w:pPr>
            <w:r w:rsidRPr="00651899">
              <w:rPr>
                <w:rFonts w:ascii="Times" w:hAnsi="Times"/>
                <w:sz w:val="24"/>
                <w:szCs w:val="24"/>
              </w:rPr>
              <w:t>Health &amp; Wellness related school club</w:t>
            </w:r>
          </w:p>
          <w:p w14:paraId="009DB027" w14:textId="77777777" w:rsidR="00DE54F6" w:rsidRPr="00651899" w:rsidRDefault="00DE54F6" w:rsidP="00DE54F6">
            <w:pPr>
              <w:pStyle w:val="ListParagraph"/>
              <w:numPr>
                <w:ilvl w:val="0"/>
                <w:numId w:val="15"/>
              </w:numPr>
              <w:spacing w:after="0" w:line="276" w:lineRule="auto"/>
              <w:rPr>
                <w:rFonts w:ascii="Times" w:hAnsi="Times"/>
                <w:sz w:val="24"/>
                <w:szCs w:val="24"/>
              </w:rPr>
            </w:pPr>
            <w:r w:rsidRPr="00651899">
              <w:rPr>
                <w:rFonts w:ascii="Times" w:hAnsi="Times"/>
                <w:sz w:val="24"/>
                <w:szCs w:val="24"/>
              </w:rPr>
              <w:t>H&amp;W Youth Advisory Board</w:t>
            </w:r>
          </w:p>
          <w:p w14:paraId="3C7B6CA9" w14:textId="77777777" w:rsidR="00DE54F6" w:rsidRPr="00651899" w:rsidRDefault="00DE54F6" w:rsidP="00DE54F6">
            <w:pPr>
              <w:pStyle w:val="ListParagraph"/>
              <w:numPr>
                <w:ilvl w:val="0"/>
                <w:numId w:val="15"/>
              </w:numPr>
              <w:spacing w:after="0" w:line="276" w:lineRule="auto"/>
              <w:rPr>
                <w:rFonts w:ascii="Times" w:hAnsi="Times"/>
                <w:sz w:val="24"/>
                <w:szCs w:val="24"/>
              </w:rPr>
            </w:pPr>
            <w:r w:rsidRPr="00651899">
              <w:rPr>
                <w:rFonts w:ascii="Times" w:hAnsi="Times"/>
                <w:sz w:val="24"/>
                <w:szCs w:val="24"/>
              </w:rPr>
              <w:t>Peer health education</w:t>
            </w:r>
          </w:p>
        </w:tc>
      </w:tr>
      <w:tr w:rsidR="00651899" w:rsidRPr="00651899" w14:paraId="2970AAE1" w14:textId="77777777" w:rsidTr="00263F45">
        <w:trPr>
          <w:trHeight w:val="5156"/>
        </w:trPr>
        <w:tc>
          <w:tcPr>
            <w:tcW w:w="2155" w:type="dxa"/>
            <w:shd w:val="clear" w:color="auto" w:fill="D0CECE" w:themeFill="background2" w:themeFillShade="E6"/>
            <w:hideMark/>
          </w:tcPr>
          <w:p w14:paraId="4F29C3C1"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Programs, Services, Activities &amp; Clubs that Exist to Support the Component </w:t>
            </w:r>
            <w:r w:rsidRPr="00651899">
              <w:rPr>
                <w:rFonts w:ascii="Times" w:hAnsi="Times"/>
                <w:b/>
                <w:bCs/>
                <w:sz w:val="24"/>
                <w:szCs w:val="24"/>
              </w:rPr>
              <w:br/>
            </w:r>
            <w:r w:rsidRPr="00651899">
              <w:rPr>
                <w:rFonts w:ascii="Times" w:hAnsi="Times"/>
                <w:sz w:val="24"/>
                <w:szCs w:val="24"/>
              </w:rPr>
              <w:t>(If known, include start date and amount/source of funding)</w:t>
            </w:r>
          </w:p>
        </w:tc>
        <w:tc>
          <w:tcPr>
            <w:tcW w:w="7503" w:type="dxa"/>
            <w:shd w:val="clear" w:color="auto" w:fill="E2EFD9" w:themeFill="accent6" w:themeFillTint="33"/>
            <w:hideMark/>
          </w:tcPr>
          <w:p w14:paraId="1047B17C" w14:textId="77777777" w:rsidR="00DE54F6" w:rsidRPr="00651899" w:rsidRDefault="00DE54F6" w:rsidP="00263F45">
            <w:pPr>
              <w:spacing w:line="276" w:lineRule="auto"/>
              <w:rPr>
                <w:rFonts w:ascii="Times" w:hAnsi="Times"/>
                <w:b/>
                <w:bCs/>
                <w:sz w:val="24"/>
                <w:szCs w:val="24"/>
              </w:rPr>
            </w:pPr>
          </w:p>
        </w:tc>
      </w:tr>
      <w:tr w:rsidR="00651899" w:rsidRPr="00651899" w14:paraId="4B982101" w14:textId="77777777" w:rsidTr="00263F45">
        <w:trPr>
          <w:trHeight w:val="2492"/>
        </w:trPr>
        <w:tc>
          <w:tcPr>
            <w:tcW w:w="2155" w:type="dxa"/>
            <w:shd w:val="clear" w:color="auto" w:fill="D0CECE" w:themeFill="background2" w:themeFillShade="E6"/>
            <w:hideMark/>
          </w:tcPr>
          <w:p w14:paraId="6258427E"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Opportunities to Enhance or Expand Programs, Services, Activities &amp; Clubs</w:t>
            </w:r>
          </w:p>
        </w:tc>
        <w:tc>
          <w:tcPr>
            <w:tcW w:w="7503" w:type="dxa"/>
            <w:shd w:val="clear" w:color="auto" w:fill="E2EFD9" w:themeFill="accent6" w:themeFillTint="33"/>
            <w:hideMark/>
          </w:tcPr>
          <w:p w14:paraId="6EFBC3EC" w14:textId="77777777" w:rsidR="00DE54F6" w:rsidRPr="00651899" w:rsidRDefault="00DE54F6" w:rsidP="00263F45">
            <w:pPr>
              <w:spacing w:line="276" w:lineRule="auto"/>
              <w:rPr>
                <w:rFonts w:ascii="Times" w:hAnsi="Times"/>
                <w:b/>
                <w:bCs/>
                <w:sz w:val="24"/>
                <w:szCs w:val="24"/>
              </w:rPr>
            </w:pPr>
          </w:p>
        </w:tc>
      </w:tr>
    </w:tbl>
    <w:p w14:paraId="26370F56" w14:textId="77777777" w:rsidR="00DE54F6" w:rsidRPr="00651899" w:rsidRDefault="00DE54F6" w:rsidP="00DE54F6">
      <w:pPr>
        <w:rPr>
          <w:rFonts w:ascii="Times" w:hAnsi="Times"/>
          <w:sz w:val="24"/>
          <w:szCs w:val="24"/>
        </w:rPr>
      </w:pPr>
      <w:r w:rsidRPr="00651899">
        <w:rPr>
          <w:rFonts w:ascii="Times" w:hAnsi="Times"/>
          <w:sz w:val="24"/>
          <w:szCs w:val="24"/>
        </w:rPr>
        <w:br w:type="page"/>
      </w:r>
    </w:p>
    <w:tbl>
      <w:tblPr>
        <w:tblStyle w:val="TableGrid"/>
        <w:tblW w:w="9625" w:type="dxa"/>
        <w:tblLayout w:type="fixed"/>
        <w:tblLook w:val="04A0" w:firstRow="1" w:lastRow="0" w:firstColumn="1" w:lastColumn="0" w:noHBand="0" w:noVBand="1"/>
      </w:tblPr>
      <w:tblGrid>
        <w:gridCol w:w="1933"/>
        <w:gridCol w:w="7692"/>
      </w:tblGrid>
      <w:tr w:rsidR="00651899" w:rsidRPr="00651899" w14:paraId="4B109EAF" w14:textId="77777777" w:rsidTr="00263F45">
        <w:trPr>
          <w:trHeight w:val="386"/>
        </w:trPr>
        <w:tc>
          <w:tcPr>
            <w:tcW w:w="1933" w:type="dxa"/>
            <w:shd w:val="clear" w:color="auto" w:fill="D0CECE" w:themeFill="background2" w:themeFillShade="E6"/>
            <w:hideMark/>
          </w:tcPr>
          <w:p w14:paraId="29542644"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lastRenderedPageBreak/>
              <w:t>Component</w:t>
            </w:r>
          </w:p>
        </w:tc>
        <w:tc>
          <w:tcPr>
            <w:tcW w:w="7692" w:type="dxa"/>
            <w:shd w:val="clear" w:color="auto" w:fill="9CC2E5" w:themeFill="accent5" w:themeFillTint="99"/>
            <w:hideMark/>
          </w:tcPr>
          <w:p w14:paraId="1C4CD83F"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Physical Education &amp; Activity</w:t>
            </w:r>
          </w:p>
        </w:tc>
      </w:tr>
      <w:tr w:rsidR="00651899" w:rsidRPr="00651899" w14:paraId="6A8DA7B3" w14:textId="77777777" w:rsidTr="00263F45">
        <w:trPr>
          <w:trHeight w:val="764"/>
        </w:trPr>
        <w:tc>
          <w:tcPr>
            <w:tcW w:w="1933" w:type="dxa"/>
            <w:shd w:val="clear" w:color="auto" w:fill="D0CECE" w:themeFill="background2" w:themeFillShade="E6"/>
            <w:hideMark/>
          </w:tcPr>
          <w:p w14:paraId="57A48972"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Definition </w:t>
            </w:r>
          </w:p>
        </w:tc>
        <w:tc>
          <w:tcPr>
            <w:tcW w:w="7692" w:type="dxa"/>
            <w:shd w:val="clear" w:color="auto" w:fill="DEEAF6" w:themeFill="accent5" w:themeFillTint="33"/>
            <w:hideMark/>
          </w:tcPr>
          <w:p w14:paraId="5E39CD81" w14:textId="77777777" w:rsidR="00DE54F6" w:rsidRPr="00651899" w:rsidRDefault="00DE54F6" w:rsidP="00263F45">
            <w:pPr>
              <w:spacing w:line="276" w:lineRule="auto"/>
              <w:rPr>
                <w:rFonts w:ascii="Times" w:hAnsi="Times"/>
                <w:sz w:val="24"/>
                <w:szCs w:val="24"/>
              </w:rPr>
            </w:pPr>
            <w:r w:rsidRPr="00651899">
              <w:rPr>
                <w:rFonts w:ascii="Times" w:hAnsi="Times"/>
                <w:sz w:val="24"/>
                <w:szCs w:val="24"/>
              </w:rPr>
              <w:t>The school district provides students with the knowledge and opportunities to practice the behaviors and motor skills for healthy active living, fitness, sportsmanship, self- efficacy, and emotional intelligence.</w:t>
            </w:r>
          </w:p>
        </w:tc>
      </w:tr>
      <w:tr w:rsidR="00651899" w:rsidRPr="00651899" w14:paraId="3F52221E" w14:textId="77777777" w:rsidTr="00263F45">
        <w:trPr>
          <w:trHeight w:val="1826"/>
        </w:trPr>
        <w:tc>
          <w:tcPr>
            <w:tcW w:w="1933" w:type="dxa"/>
            <w:shd w:val="clear" w:color="auto" w:fill="D0CECE" w:themeFill="background2" w:themeFillShade="E6"/>
            <w:hideMark/>
          </w:tcPr>
          <w:p w14:paraId="57677610"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Indicators of Fully Met </w:t>
            </w:r>
          </w:p>
        </w:tc>
        <w:tc>
          <w:tcPr>
            <w:tcW w:w="7692" w:type="dxa"/>
            <w:shd w:val="clear" w:color="auto" w:fill="DEEAF6" w:themeFill="accent5" w:themeFillTint="33"/>
            <w:hideMark/>
          </w:tcPr>
          <w:p w14:paraId="37291D34" w14:textId="77777777" w:rsidR="00DE54F6" w:rsidRPr="00651899" w:rsidRDefault="00DE54F6" w:rsidP="00263F45">
            <w:pPr>
              <w:spacing w:line="276" w:lineRule="auto"/>
              <w:rPr>
                <w:rFonts w:ascii="Times" w:hAnsi="Times"/>
                <w:sz w:val="24"/>
                <w:szCs w:val="24"/>
              </w:rPr>
            </w:pPr>
            <w:r w:rsidRPr="00651899">
              <w:rPr>
                <w:rFonts w:ascii="Times" w:hAnsi="Times"/>
                <w:sz w:val="24"/>
                <w:szCs w:val="24"/>
              </w:rPr>
              <w:t>The curriculum meets CCCS as evidenced by PECAT or other type of analysis tool the school provides as documentation. Comprehensive School Physical Activity Program (CSPAP) is (being) implemented. CSPAP has 5 components: physical education, physical activity during and before- and after-school, staff involvement and family/community engagement.</w:t>
            </w:r>
          </w:p>
        </w:tc>
      </w:tr>
      <w:tr w:rsidR="00651899" w:rsidRPr="00651899" w14:paraId="7C4F7B2B" w14:textId="77777777" w:rsidTr="00263F45">
        <w:trPr>
          <w:trHeight w:val="5048"/>
        </w:trPr>
        <w:tc>
          <w:tcPr>
            <w:tcW w:w="1933" w:type="dxa"/>
            <w:shd w:val="clear" w:color="auto" w:fill="D0CECE" w:themeFill="background2" w:themeFillShade="E6"/>
            <w:hideMark/>
          </w:tcPr>
          <w:p w14:paraId="4CF3A4A7"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Programs, Services, Activities &amp; Clubs that Exist to Support the Component </w:t>
            </w:r>
            <w:r w:rsidRPr="00651899">
              <w:rPr>
                <w:rFonts w:ascii="Times" w:hAnsi="Times"/>
                <w:b/>
                <w:bCs/>
                <w:sz w:val="24"/>
                <w:szCs w:val="24"/>
              </w:rPr>
              <w:br/>
            </w:r>
            <w:r w:rsidRPr="00651899">
              <w:rPr>
                <w:rFonts w:ascii="Times" w:hAnsi="Times"/>
                <w:sz w:val="24"/>
                <w:szCs w:val="24"/>
              </w:rPr>
              <w:t>(If known, include start date and amount/source of funding)</w:t>
            </w:r>
          </w:p>
        </w:tc>
        <w:tc>
          <w:tcPr>
            <w:tcW w:w="7692" w:type="dxa"/>
            <w:shd w:val="clear" w:color="auto" w:fill="DEEAF6" w:themeFill="accent5" w:themeFillTint="33"/>
            <w:hideMark/>
          </w:tcPr>
          <w:p w14:paraId="3C6EA8D3" w14:textId="77777777" w:rsidR="00DE54F6" w:rsidRPr="00651899" w:rsidRDefault="00DE54F6" w:rsidP="00263F45">
            <w:pPr>
              <w:spacing w:line="276" w:lineRule="auto"/>
              <w:rPr>
                <w:rFonts w:ascii="Times" w:hAnsi="Times"/>
                <w:b/>
                <w:bCs/>
                <w:sz w:val="24"/>
                <w:szCs w:val="24"/>
              </w:rPr>
            </w:pPr>
          </w:p>
        </w:tc>
      </w:tr>
      <w:tr w:rsidR="00651899" w:rsidRPr="00651899" w14:paraId="50599642" w14:textId="77777777" w:rsidTr="00263F45">
        <w:trPr>
          <w:trHeight w:val="3734"/>
        </w:trPr>
        <w:tc>
          <w:tcPr>
            <w:tcW w:w="1933" w:type="dxa"/>
            <w:shd w:val="clear" w:color="auto" w:fill="D0CECE" w:themeFill="background2" w:themeFillShade="E6"/>
            <w:hideMark/>
          </w:tcPr>
          <w:p w14:paraId="10351CA1"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Opportunities to Enhance or Expand Programs, Services, Activities &amp; Clubs</w:t>
            </w:r>
          </w:p>
          <w:p w14:paraId="609817A4" w14:textId="77777777" w:rsidR="00DE54F6" w:rsidRPr="00651899" w:rsidRDefault="00DE54F6" w:rsidP="00263F45">
            <w:pPr>
              <w:spacing w:line="276" w:lineRule="auto"/>
              <w:rPr>
                <w:rFonts w:ascii="Times" w:hAnsi="Times"/>
                <w:b/>
                <w:bCs/>
                <w:sz w:val="24"/>
                <w:szCs w:val="24"/>
              </w:rPr>
            </w:pPr>
          </w:p>
        </w:tc>
        <w:tc>
          <w:tcPr>
            <w:tcW w:w="7692" w:type="dxa"/>
            <w:shd w:val="clear" w:color="auto" w:fill="DEEAF6" w:themeFill="accent5" w:themeFillTint="33"/>
            <w:hideMark/>
          </w:tcPr>
          <w:p w14:paraId="45CFCF89" w14:textId="77777777" w:rsidR="00DE54F6" w:rsidRPr="00651899" w:rsidRDefault="00DE54F6" w:rsidP="00263F45">
            <w:pPr>
              <w:spacing w:line="276" w:lineRule="auto"/>
              <w:rPr>
                <w:rFonts w:ascii="Times" w:hAnsi="Times"/>
                <w:b/>
                <w:bCs/>
                <w:sz w:val="24"/>
                <w:szCs w:val="24"/>
              </w:rPr>
            </w:pPr>
          </w:p>
        </w:tc>
      </w:tr>
    </w:tbl>
    <w:p w14:paraId="17E63380" w14:textId="77777777" w:rsidR="00DE54F6" w:rsidRPr="00651899" w:rsidRDefault="00DE54F6" w:rsidP="00DE54F6">
      <w:pPr>
        <w:rPr>
          <w:rFonts w:ascii="Times" w:hAnsi="Times"/>
          <w:sz w:val="24"/>
          <w:szCs w:val="24"/>
        </w:rPr>
      </w:pPr>
    </w:p>
    <w:tbl>
      <w:tblPr>
        <w:tblStyle w:val="TableGrid"/>
        <w:tblW w:w="9625" w:type="dxa"/>
        <w:tblLayout w:type="fixed"/>
        <w:tblLook w:val="04A0" w:firstRow="1" w:lastRow="0" w:firstColumn="1" w:lastColumn="0" w:noHBand="0" w:noVBand="1"/>
      </w:tblPr>
      <w:tblGrid>
        <w:gridCol w:w="1933"/>
        <w:gridCol w:w="7692"/>
      </w:tblGrid>
      <w:tr w:rsidR="00651899" w:rsidRPr="00651899" w14:paraId="5793E853" w14:textId="77777777" w:rsidTr="00263F45">
        <w:trPr>
          <w:trHeight w:val="701"/>
        </w:trPr>
        <w:tc>
          <w:tcPr>
            <w:tcW w:w="1933" w:type="dxa"/>
            <w:shd w:val="clear" w:color="auto" w:fill="D0CECE" w:themeFill="background2" w:themeFillShade="E6"/>
            <w:hideMark/>
          </w:tcPr>
          <w:p w14:paraId="755280F3"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lastRenderedPageBreak/>
              <w:t xml:space="preserve">Component </w:t>
            </w:r>
          </w:p>
        </w:tc>
        <w:tc>
          <w:tcPr>
            <w:tcW w:w="7692" w:type="dxa"/>
            <w:shd w:val="clear" w:color="auto" w:fill="92D050"/>
            <w:hideMark/>
          </w:tcPr>
          <w:p w14:paraId="7929E71B"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Nutrition Environment &amp; Services </w:t>
            </w:r>
          </w:p>
        </w:tc>
      </w:tr>
      <w:tr w:rsidR="00651899" w:rsidRPr="00651899" w14:paraId="485D68CF" w14:textId="77777777" w:rsidTr="00263F45">
        <w:trPr>
          <w:trHeight w:val="1448"/>
        </w:trPr>
        <w:tc>
          <w:tcPr>
            <w:tcW w:w="1933" w:type="dxa"/>
            <w:shd w:val="clear" w:color="auto" w:fill="D0CECE" w:themeFill="background2" w:themeFillShade="E6"/>
            <w:hideMark/>
          </w:tcPr>
          <w:p w14:paraId="6044992F"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Definition</w:t>
            </w:r>
          </w:p>
        </w:tc>
        <w:tc>
          <w:tcPr>
            <w:tcW w:w="7692" w:type="dxa"/>
            <w:shd w:val="clear" w:color="auto" w:fill="E2EFD9" w:themeFill="accent6" w:themeFillTint="33"/>
            <w:hideMark/>
          </w:tcPr>
          <w:p w14:paraId="42B58288" w14:textId="77777777" w:rsidR="00DE54F6" w:rsidRPr="00651899" w:rsidRDefault="00DE54F6" w:rsidP="00263F45">
            <w:pPr>
              <w:spacing w:line="276" w:lineRule="auto"/>
              <w:rPr>
                <w:rFonts w:ascii="Times" w:hAnsi="Times"/>
                <w:sz w:val="24"/>
                <w:szCs w:val="24"/>
              </w:rPr>
            </w:pPr>
            <w:r w:rsidRPr="00651899">
              <w:rPr>
                <w:rFonts w:ascii="Times" w:hAnsi="Times"/>
                <w:sz w:val="24"/>
                <w:szCs w:val="24"/>
              </w:rPr>
              <w:t>Provides access to healthy food and beverage choices at the school cafeteria, vending machines, kiosks, on-site store, sports concessions, classroom parties or celebrations and fundraisers.  Students have opportunities to learn and practice through what’s available in the cafeteria, nutrition education in the classroom and health promoting messages.</w:t>
            </w:r>
          </w:p>
        </w:tc>
      </w:tr>
      <w:tr w:rsidR="00651899" w:rsidRPr="00651899" w14:paraId="2B1F1B57" w14:textId="77777777" w:rsidTr="00263F45">
        <w:trPr>
          <w:trHeight w:val="1502"/>
        </w:trPr>
        <w:tc>
          <w:tcPr>
            <w:tcW w:w="1933" w:type="dxa"/>
            <w:shd w:val="clear" w:color="auto" w:fill="D0CECE" w:themeFill="background2" w:themeFillShade="E6"/>
            <w:hideMark/>
          </w:tcPr>
          <w:p w14:paraId="428A9907"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Indicators of Fully Met </w:t>
            </w:r>
          </w:p>
        </w:tc>
        <w:tc>
          <w:tcPr>
            <w:tcW w:w="7692" w:type="dxa"/>
            <w:shd w:val="clear" w:color="auto" w:fill="E2EFD9" w:themeFill="accent6" w:themeFillTint="33"/>
            <w:hideMark/>
          </w:tcPr>
          <w:p w14:paraId="5A1D747D" w14:textId="77777777" w:rsidR="00DE54F6" w:rsidRPr="00651899" w:rsidRDefault="00DE54F6" w:rsidP="00263F45">
            <w:pPr>
              <w:spacing w:line="276" w:lineRule="auto"/>
              <w:rPr>
                <w:rFonts w:ascii="Times" w:hAnsi="Times"/>
                <w:sz w:val="24"/>
                <w:szCs w:val="24"/>
              </w:rPr>
            </w:pPr>
            <w:r w:rsidRPr="00651899">
              <w:rPr>
                <w:rFonts w:ascii="Times" w:hAnsi="Times"/>
                <w:sz w:val="24"/>
                <w:szCs w:val="24"/>
              </w:rPr>
              <w:t>The school district is engaged in one or more of these types of activities:</w:t>
            </w:r>
          </w:p>
          <w:p w14:paraId="370ABC2C" w14:textId="77777777" w:rsidR="00DE54F6" w:rsidRPr="00651899" w:rsidRDefault="00DE54F6" w:rsidP="00DE54F6">
            <w:pPr>
              <w:pStyle w:val="ListParagraph"/>
              <w:numPr>
                <w:ilvl w:val="0"/>
                <w:numId w:val="21"/>
              </w:numPr>
              <w:spacing w:after="0" w:line="276" w:lineRule="auto"/>
              <w:rPr>
                <w:rFonts w:ascii="Times" w:hAnsi="Times"/>
                <w:sz w:val="24"/>
                <w:szCs w:val="24"/>
              </w:rPr>
            </w:pPr>
            <w:r w:rsidRPr="00651899">
              <w:rPr>
                <w:rFonts w:ascii="Times" w:hAnsi="Times"/>
                <w:sz w:val="24"/>
                <w:szCs w:val="24"/>
              </w:rPr>
              <w:t xml:space="preserve">Assess the School Wellness Policy using </w:t>
            </w:r>
            <w:proofErr w:type="spellStart"/>
            <w:r w:rsidRPr="00651899">
              <w:rPr>
                <w:rFonts w:ascii="Times" w:hAnsi="Times"/>
                <w:sz w:val="24"/>
                <w:szCs w:val="24"/>
              </w:rPr>
              <w:t>WellSAT</w:t>
            </w:r>
            <w:proofErr w:type="spellEnd"/>
            <w:r w:rsidRPr="00651899">
              <w:rPr>
                <w:rFonts w:ascii="Times" w:hAnsi="Times"/>
                <w:sz w:val="24"/>
                <w:szCs w:val="24"/>
              </w:rPr>
              <w:t xml:space="preserve"> 3.0</w:t>
            </w:r>
          </w:p>
          <w:p w14:paraId="31E1B8E1" w14:textId="77777777" w:rsidR="00DE54F6" w:rsidRPr="00651899" w:rsidRDefault="00DE54F6" w:rsidP="00DE54F6">
            <w:pPr>
              <w:pStyle w:val="ListParagraph"/>
              <w:numPr>
                <w:ilvl w:val="0"/>
                <w:numId w:val="21"/>
              </w:numPr>
              <w:spacing w:after="0" w:line="276" w:lineRule="auto"/>
              <w:rPr>
                <w:rFonts w:ascii="Times" w:hAnsi="Times"/>
                <w:sz w:val="24"/>
                <w:szCs w:val="24"/>
              </w:rPr>
            </w:pPr>
            <w:r w:rsidRPr="00651899">
              <w:rPr>
                <w:rFonts w:ascii="Times" w:hAnsi="Times"/>
                <w:sz w:val="24"/>
                <w:szCs w:val="24"/>
              </w:rPr>
              <w:t xml:space="preserve">Implement Breakfast After the Bell </w:t>
            </w:r>
          </w:p>
          <w:p w14:paraId="3B7E61DC" w14:textId="77777777" w:rsidR="00DE54F6" w:rsidRPr="00651899" w:rsidRDefault="00DE54F6" w:rsidP="00DE54F6">
            <w:pPr>
              <w:pStyle w:val="ListParagraph"/>
              <w:numPr>
                <w:ilvl w:val="0"/>
                <w:numId w:val="21"/>
              </w:numPr>
              <w:spacing w:after="0" w:line="276" w:lineRule="auto"/>
              <w:rPr>
                <w:rFonts w:ascii="Times" w:hAnsi="Times"/>
                <w:sz w:val="24"/>
                <w:szCs w:val="24"/>
              </w:rPr>
            </w:pPr>
            <w:r w:rsidRPr="00651899">
              <w:rPr>
                <w:rFonts w:ascii="Times" w:hAnsi="Times"/>
                <w:sz w:val="24"/>
                <w:szCs w:val="24"/>
              </w:rPr>
              <w:t xml:space="preserve">Ensure that food and beverages sold outside of school meals meet Smart Snacks in School standards </w:t>
            </w:r>
          </w:p>
          <w:p w14:paraId="7A7D11C1" w14:textId="77777777" w:rsidR="00DE54F6" w:rsidRPr="00651899" w:rsidRDefault="00DE54F6" w:rsidP="00DE54F6">
            <w:pPr>
              <w:pStyle w:val="ListParagraph"/>
              <w:numPr>
                <w:ilvl w:val="0"/>
                <w:numId w:val="21"/>
              </w:numPr>
              <w:spacing w:after="0" w:line="276" w:lineRule="auto"/>
              <w:rPr>
                <w:rFonts w:ascii="Times" w:hAnsi="Times"/>
                <w:sz w:val="24"/>
                <w:szCs w:val="24"/>
              </w:rPr>
            </w:pPr>
            <w:r w:rsidRPr="00651899">
              <w:rPr>
                <w:rFonts w:ascii="Times" w:hAnsi="Times"/>
                <w:sz w:val="24"/>
                <w:szCs w:val="24"/>
              </w:rPr>
              <w:t>Promote healthier foods and beverages</w:t>
            </w:r>
          </w:p>
        </w:tc>
      </w:tr>
      <w:tr w:rsidR="00651899" w:rsidRPr="00651899" w14:paraId="58EC4B70" w14:textId="77777777" w:rsidTr="00263F45">
        <w:trPr>
          <w:trHeight w:val="5201"/>
        </w:trPr>
        <w:tc>
          <w:tcPr>
            <w:tcW w:w="1933" w:type="dxa"/>
            <w:shd w:val="clear" w:color="auto" w:fill="D0CECE" w:themeFill="background2" w:themeFillShade="E6"/>
            <w:hideMark/>
          </w:tcPr>
          <w:p w14:paraId="6368A6C1"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Programs, Services, Activities &amp; Clubs that Exist to Support the Component </w:t>
            </w:r>
            <w:r w:rsidRPr="00651899">
              <w:rPr>
                <w:rFonts w:ascii="Times" w:hAnsi="Times"/>
                <w:b/>
                <w:bCs/>
                <w:sz w:val="24"/>
                <w:szCs w:val="24"/>
              </w:rPr>
              <w:br/>
            </w:r>
            <w:r w:rsidRPr="00651899">
              <w:rPr>
                <w:rFonts w:ascii="Times" w:hAnsi="Times"/>
                <w:sz w:val="24"/>
                <w:szCs w:val="24"/>
              </w:rPr>
              <w:t>(If known, include start date and amount/source of funding)</w:t>
            </w:r>
          </w:p>
        </w:tc>
        <w:tc>
          <w:tcPr>
            <w:tcW w:w="7692" w:type="dxa"/>
            <w:shd w:val="clear" w:color="auto" w:fill="E2EFD9" w:themeFill="accent6" w:themeFillTint="33"/>
            <w:hideMark/>
          </w:tcPr>
          <w:p w14:paraId="40D22543" w14:textId="77777777" w:rsidR="00DE54F6" w:rsidRPr="00651899" w:rsidRDefault="00DE54F6" w:rsidP="00263F45">
            <w:pPr>
              <w:spacing w:line="276" w:lineRule="auto"/>
              <w:rPr>
                <w:rFonts w:ascii="Times" w:hAnsi="Times"/>
                <w:b/>
                <w:bCs/>
                <w:sz w:val="24"/>
                <w:szCs w:val="24"/>
              </w:rPr>
            </w:pPr>
          </w:p>
        </w:tc>
      </w:tr>
      <w:tr w:rsidR="00651899" w:rsidRPr="00651899" w14:paraId="65801B36" w14:textId="77777777" w:rsidTr="00263F45">
        <w:trPr>
          <w:trHeight w:val="2600"/>
        </w:trPr>
        <w:tc>
          <w:tcPr>
            <w:tcW w:w="1933" w:type="dxa"/>
            <w:shd w:val="clear" w:color="auto" w:fill="D0CECE" w:themeFill="background2" w:themeFillShade="E6"/>
            <w:hideMark/>
          </w:tcPr>
          <w:p w14:paraId="7C16E831"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Opportunities to Enhance or Expand Programs, Services, Activities &amp; Clubs</w:t>
            </w:r>
          </w:p>
        </w:tc>
        <w:tc>
          <w:tcPr>
            <w:tcW w:w="7692" w:type="dxa"/>
            <w:shd w:val="clear" w:color="auto" w:fill="E2EFD9" w:themeFill="accent6" w:themeFillTint="33"/>
            <w:hideMark/>
          </w:tcPr>
          <w:p w14:paraId="15D69E35" w14:textId="77777777" w:rsidR="00DE54F6" w:rsidRPr="00651899" w:rsidRDefault="00DE54F6" w:rsidP="00263F45">
            <w:pPr>
              <w:spacing w:line="276" w:lineRule="auto"/>
              <w:rPr>
                <w:rFonts w:ascii="Times" w:hAnsi="Times"/>
                <w:b/>
                <w:bCs/>
                <w:sz w:val="24"/>
                <w:szCs w:val="24"/>
              </w:rPr>
            </w:pPr>
          </w:p>
        </w:tc>
      </w:tr>
    </w:tbl>
    <w:tbl>
      <w:tblPr>
        <w:tblStyle w:val="TableGrid"/>
        <w:tblpPr w:leftFromText="180" w:rightFromText="180" w:vertAnchor="text" w:horzAnchor="margin" w:tblpY="-49"/>
        <w:tblW w:w="9625" w:type="dxa"/>
        <w:tblLayout w:type="fixed"/>
        <w:tblLook w:val="04A0" w:firstRow="1" w:lastRow="0" w:firstColumn="1" w:lastColumn="0" w:noHBand="0" w:noVBand="1"/>
      </w:tblPr>
      <w:tblGrid>
        <w:gridCol w:w="1933"/>
        <w:gridCol w:w="7692"/>
      </w:tblGrid>
      <w:tr w:rsidR="00651899" w:rsidRPr="00651899" w14:paraId="4BC575F0" w14:textId="77777777" w:rsidTr="00263F45">
        <w:trPr>
          <w:trHeight w:val="440"/>
        </w:trPr>
        <w:tc>
          <w:tcPr>
            <w:tcW w:w="1933" w:type="dxa"/>
            <w:shd w:val="clear" w:color="auto" w:fill="D0CECE" w:themeFill="background2" w:themeFillShade="E6"/>
            <w:hideMark/>
          </w:tcPr>
          <w:p w14:paraId="7EA0DD26" w14:textId="77777777" w:rsidR="00DE54F6" w:rsidRPr="00651899" w:rsidRDefault="00DE54F6" w:rsidP="00263F45">
            <w:pPr>
              <w:spacing w:line="276" w:lineRule="auto"/>
              <w:rPr>
                <w:rFonts w:ascii="Times" w:hAnsi="Times"/>
                <w:b/>
                <w:bCs/>
                <w:sz w:val="24"/>
                <w:szCs w:val="24"/>
              </w:rPr>
            </w:pPr>
            <w:bookmarkStart w:id="1" w:name="_Hlk77669383"/>
            <w:r w:rsidRPr="00651899">
              <w:rPr>
                <w:rFonts w:ascii="Times" w:hAnsi="Times"/>
                <w:b/>
                <w:bCs/>
                <w:sz w:val="24"/>
                <w:szCs w:val="24"/>
              </w:rPr>
              <w:lastRenderedPageBreak/>
              <w:t xml:space="preserve">Component </w:t>
            </w:r>
          </w:p>
        </w:tc>
        <w:tc>
          <w:tcPr>
            <w:tcW w:w="7692" w:type="dxa"/>
            <w:shd w:val="clear" w:color="auto" w:fill="9CC2E5" w:themeFill="accent5" w:themeFillTint="99"/>
            <w:hideMark/>
          </w:tcPr>
          <w:p w14:paraId="7C5108A4"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Health Services </w:t>
            </w:r>
          </w:p>
        </w:tc>
      </w:tr>
      <w:tr w:rsidR="00651899" w:rsidRPr="00651899" w14:paraId="6C9AE094" w14:textId="77777777" w:rsidTr="00263F45">
        <w:trPr>
          <w:trHeight w:val="980"/>
        </w:trPr>
        <w:tc>
          <w:tcPr>
            <w:tcW w:w="1933" w:type="dxa"/>
            <w:shd w:val="clear" w:color="auto" w:fill="D0CECE" w:themeFill="background2" w:themeFillShade="E6"/>
            <w:hideMark/>
          </w:tcPr>
          <w:p w14:paraId="714A437D"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Definition </w:t>
            </w:r>
          </w:p>
        </w:tc>
        <w:tc>
          <w:tcPr>
            <w:tcW w:w="7692" w:type="dxa"/>
            <w:shd w:val="clear" w:color="auto" w:fill="DEEAF6" w:themeFill="accent5" w:themeFillTint="33"/>
            <w:hideMark/>
          </w:tcPr>
          <w:p w14:paraId="490C014E" w14:textId="77777777" w:rsidR="00DE54F6" w:rsidRPr="00651899" w:rsidRDefault="00DE54F6" w:rsidP="00263F45">
            <w:pPr>
              <w:spacing w:line="276" w:lineRule="auto"/>
              <w:rPr>
                <w:rFonts w:ascii="Times" w:hAnsi="Times"/>
                <w:sz w:val="24"/>
                <w:szCs w:val="24"/>
              </w:rPr>
            </w:pPr>
            <w:r w:rsidRPr="00651899">
              <w:rPr>
                <w:rFonts w:ascii="Times" w:hAnsi="Times"/>
                <w:sz w:val="24"/>
                <w:szCs w:val="24"/>
              </w:rPr>
              <w:t>The assessment, screening, emergency, management of health conditions, care coordination and access and/or referral services provided through the school nursing office.</w:t>
            </w:r>
          </w:p>
        </w:tc>
      </w:tr>
      <w:tr w:rsidR="00651899" w:rsidRPr="00651899" w14:paraId="7DB01560" w14:textId="77777777" w:rsidTr="00263F45">
        <w:trPr>
          <w:trHeight w:val="890"/>
        </w:trPr>
        <w:tc>
          <w:tcPr>
            <w:tcW w:w="1933" w:type="dxa"/>
            <w:shd w:val="clear" w:color="auto" w:fill="D0CECE" w:themeFill="background2" w:themeFillShade="E6"/>
            <w:hideMark/>
          </w:tcPr>
          <w:p w14:paraId="0CA68667"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Indicators of Fully Met </w:t>
            </w:r>
          </w:p>
        </w:tc>
        <w:tc>
          <w:tcPr>
            <w:tcW w:w="7692" w:type="dxa"/>
            <w:shd w:val="clear" w:color="auto" w:fill="DEEAF6" w:themeFill="accent5" w:themeFillTint="33"/>
            <w:hideMark/>
          </w:tcPr>
          <w:p w14:paraId="6B7EE1FA" w14:textId="77777777" w:rsidR="00DE54F6" w:rsidRPr="00651899" w:rsidRDefault="00DE54F6" w:rsidP="00263F45">
            <w:pPr>
              <w:spacing w:line="276" w:lineRule="auto"/>
              <w:rPr>
                <w:rFonts w:ascii="Times" w:hAnsi="Times"/>
                <w:sz w:val="24"/>
                <w:szCs w:val="24"/>
              </w:rPr>
            </w:pPr>
            <w:r w:rsidRPr="00651899">
              <w:rPr>
                <w:rFonts w:ascii="Times" w:hAnsi="Times"/>
                <w:sz w:val="24"/>
                <w:szCs w:val="24"/>
              </w:rPr>
              <w:t>The school district ensures there is 1 certified school nurse per 750 students.</w:t>
            </w:r>
          </w:p>
        </w:tc>
      </w:tr>
      <w:tr w:rsidR="00651899" w:rsidRPr="00651899" w14:paraId="33D88070" w14:textId="77777777" w:rsidTr="00263F45">
        <w:trPr>
          <w:trHeight w:val="5840"/>
        </w:trPr>
        <w:tc>
          <w:tcPr>
            <w:tcW w:w="1933" w:type="dxa"/>
            <w:shd w:val="clear" w:color="auto" w:fill="D0CECE" w:themeFill="background2" w:themeFillShade="E6"/>
            <w:hideMark/>
          </w:tcPr>
          <w:p w14:paraId="6730F0E5"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Programs, Services, Activities &amp; Clubs that Exist to Support the Component </w:t>
            </w:r>
            <w:r w:rsidRPr="00651899">
              <w:rPr>
                <w:rFonts w:ascii="Times" w:hAnsi="Times"/>
                <w:b/>
                <w:bCs/>
                <w:sz w:val="24"/>
                <w:szCs w:val="24"/>
              </w:rPr>
              <w:br/>
            </w:r>
            <w:r w:rsidRPr="00651899">
              <w:rPr>
                <w:rFonts w:ascii="Times" w:hAnsi="Times"/>
                <w:sz w:val="24"/>
                <w:szCs w:val="24"/>
              </w:rPr>
              <w:t>(If known, include start date and amount/source of funding)</w:t>
            </w:r>
          </w:p>
        </w:tc>
        <w:tc>
          <w:tcPr>
            <w:tcW w:w="7692" w:type="dxa"/>
            <w:shd w:val="clear" w:color="auto" w:fill="DEEAF6" w:themeFill="accent5" w:themeFillTint="33"/>
            <w:hideMark/>
          </w:tcPr>
          <w:p w14:paraId="5B96661E" w14:textId="77777777" w:rsidR="00DE54F6" w:rsidRPr="00651899" w:rsidRDefault="00DE54F6" w:rsidP="00263F45">
            <w:pPr>
              <w:spacing w:line="276" w:lineRule="auto"/>
              <w:rPr>
                <w:rFonts w:ascii="Times" w:hAnsi="Times"/>
                <w:b/>
                <w:bCs/>
                <w:sz w:val="24"/>
                <w:szCs w:val="24"/>
              </w:rPr>
            </w:pPr>
          </w:p>
        </w:tc>
      </w:tr>
      <w:tr w:rsidR="00651899" w:rsidRPr="00651899" w14:paraId="5EB15AD7" w14:textId="77777777" w:rsidTr="00263F45">
        <w:trPr>
          <w:trHeight w:val="3497"/>
        </w:trPr>
        <w:tc>
          <w:tcPr>
            <w:tcW w:w="1933" w:type="dxa"/>
            <w:shd w:val="clear" w:color="auto" w:fill="D0CECE" w:themeFill="background2" w:themeFillShade="E6"/>
            <w:hideMark/>
          </w:tcPr>
          <w:p w14:paraId="13C425FA"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Opportunities to Enhance or Expand Programs, Services, Activities &amp; Clubs</w:t>
            </w:r>
          </w:p>
        </w:tc>
        <w:tc>
          <w:tcPr>
            <w:tcW w:w="7692" w:type="dxa"/>
            <w:shd w:val="clear" w:color="auto" w:fill="DEEAF6" w:themeFill="accent5" w:themeFillTint="33"/>
            <w:hideMark/>
          </w:tcPr>
          <w:p w14:paraId="66F1A0C4" w14:textId="77777777" w:rsidR="00DE54F6" w:rsidRPr="00651899" w:rsidRDefault="00DE54F6" w:rsidP="00263F45">
            <w:pPr>
              <w:spacing w:line="276" w:lineRule="auto"/>
              <w:rPr>
                <w:rFonts w:ascii="Times" w:hAnsi="Times"/>
                <w:b/>
                <w:bCs/>
                <w:sz w:val="24"/>
                <w:szCs w:val="24"/>
              </w:rPr>
            </w:pPr>
          </w:p>
        </w:tc>
      </w:tr>
    </w:tbl>
    <w:p w14:paraId="54F6C990" w14:textId="77777777" w:rsidR="00DE54F6" w:rsidRPr="00651899" w:rsidRDefault="00DE54F6" w:rsidP="00DE54F6">
      <w:pPr>
        <w:rPr>
          <w:rFonts w:ascii="Times" w:hAnsi="Times"/>
          <w:sz w:val="24"/>
          <w:szCs w:val="24"/>
        </w:rPr>
      </w:pPr>
      <w:r w:rsidRPr="00651899">
        <w:rPr>
          <w:rFonts w:ascii="Times" w:hAnsi="Times"/>
          <w:sz w:val="24"/>
          <w:szCs w:val="24"/>
        </w:rPr>
        <w:br w:type="page"/>
      </w:r>
    </w:p>
    <w:tbl>
      <w:tblPr>
        <w:tblStyle w:val="TableGrid"/>
        <w:tblW w:w="9625" w:type="dxa"/>
        <w:tblLayout w:type="fixed"/>
        <w:tblLook w:val="04A0" w:firstRow="1" w:lastRow="0" w:firstColumn="1" w:lastColumn="0" w:noHBand="0" w:noVBand="1"/>
      </w:tblPr>
      <w:tblGrid>
        <w:gridCol w:w="2065"/>
        <w:gridCol w:w="7560"/>
      </w:tblGrid>
      <w:tr w:rsidR="00651899" w:rsidRPr="00651899" w14:paraId="17E59E89" w14:textId="77777777" w:rsidTr="00263F45">
        <w:trPr>
          <w:trHeight w:val="701"/>
        </w:trPr>
        <w:tc>
          <w:tcPr>
            <w:tcW w:w="2065" w:type="dxa"/>
            <w:shd w:val="clear" w:color="auto" w:fill="D0CECE" w:themeFill="background2" w:themeFillShade="E6"/>
            <w:hideMark/>
          </w:tcPr>
          <w:bookmarkEnd w:id="1"/>
          <w:p w14:paraId="1A9F82E4"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lastRenderedPageBreak/>
              <w:t xml:space="preserve">Component </w:t>
            </w:r>
          </w:p>
        </w:tc>
        <w:tc>
          <w:tcPr>
            <w:tcW w:w="7560" w:type="dxa"/>
            <w:shd w:val="clear" w:color="auto" w:fill="92D050"/>
            <w:hideMark/>
          </w:tcPr>
          <w:p w14:paraId="746D15AE"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Social &amp; Emotional School Climate </w:t>
            </w:r>
          </w:p>
        </w:tc>
      </w:tr>
      <w:tr w:rsidR="00651899" w:rsidRPr="00651899" w14:paraId="1935805B" w14:textId="77777777" w:rsidTr="00263F45">
        <w:trPr>
          <w:trHeight w:val="899"/>
        </w:trPr>
        <w:tc>
          <w:tcPr>
            <w:tcW w:w="2065" w:type="dxa"/>
            <w:shd w:val="clear" w:color="auto" w:fill="D0CECE" w:themeFill="background2" w:themeFillShade="E6"/>
            <w:hideMark/>
          </w:tcPr>
          <w:p w14:paraId="5EFFBE04"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Definition </w:t>
            </w:r>
          </w:p>
        </w:tc>
        <w:tc>
          <w:tcPr>
            <w:tcW w:w="7560" w:type="dxa"/>
            <w:shd w:val="clear" w:color="auto" w:fill="E2EFD9" w:themeFill="accent6" w:themeFillTint="33"/>
            <w:hideMark/>
          </w:tcPr>
          <w:p w14:paraId="14298DE7" w14:textId="77777777" w:rsidR="00DE54F6" w:rsidRPr="00651899" w:rsidRDefault="00DE54F6" w:rsidP="00263F45">
            <w:pPr>
              <w:spacing w:line="276" w:lineRule="auto"/>
              <w:rPr>
                <w:rFonts w:ascii="Times" w:hAnsi="Times"/>
                <w:sz w:val="24"/>
                <w:szCs w:val="24"/>
              </w:rPr>
            </w:pPr>
            <w:r w:rsidRPr="00651899">
              <w:rPr>
                <w:rFonts w:ascii="Times" w:hAnsi="Times"/>
                <w:sz w:val="24"/>
                <w:szCs w:val="24"/>
              </w:rPr>
              <w:t>A safe and supportive learning environment that fosters social engagement in school activities, social relationships, and academic performance.</w:t>
            </w:r>
          </w:p>
        </w:tc>
      </w:tr>
      <w:tr w:rsidR="00651899" w:rsidRPr="00651899" w14:paraId="3BA4DC67" w14:textId="77777777" w:rsidTr="00263F45">
        <w:trPr>
          <w:trHeight w:val="854"/>
        </w:trPr>
        <w:tc>
          <w:tcPr>
            <w:tcW w:w="2065" w:type="dxa"/>
            <w:shd w:val="clear" w:color="auto" w:fill="D0CECE" w:themeFill="background2" w:themeFillShade="E6"/>
            <w:hideMark/>
          </w:tcPr>
          <w:p w14:paraId="3489E7B2"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Indicators of Fully Met </w:t>
            </w:r>
          </w:p>
        </w:tc>
        <w:tc>
          <w:tcPr>
            <w:tcW w:w="7560" w:type="dxa"/>
            <w:shd w:val="clear" w:color="auto" w:fill="E2EFD9" w:themeFill="accent6" w:themeFillTint="33"/>
            <w:hideMark/>
          </w:tcPr>
          <w:p w14:paraId="298A59D4" w14:textId="77777777" w:rsidR="00DE54F6" w:rsidRPr="00651899" w:rsidRDefault="00DE54F6" w:rsidP="00263F45">
            <w:pPr>
              <w:spacing w:line="276" w:lineRule="auto"/>
              <w:rPr>
                <w:rFonts w:ascii="Times" w:hAnsi="Times"/>
                <w:sz w:val="24"/>
                <w:szCs w:val="24"/>
              </w:rPr>
            </w:pPr>
            <w:r w:rsidRPr="00651899">
              <w:rPr>
                <w:rFonts w:ascii="Times" w:hAnsi="Times"/>
                <w:sz w:val="24"/>
                <w:szCs w:val="24"/>
              </w:rPr>
              <w:t>The school conducts a school culture and climate survey with students, teachers and families to determine the improvements that are needed; develops a plan to address improvements needed is developed, implemented and evaluated; contracts a consultant to provide technical assistance or training as needed.</w:t>
            </w:r>
          </w:p>
        </w:tc>
      </w:tr>
      <w:tr w:rsidR="00651899" w:rsidRPr="00651899" w14:paraId="181C076A" w14:textId="77777777" w:rsidTr="00263F45">
        <w:trPr>
          <w:trHeight w:val="5853"/>
        </w:trPr>
        <w:tc>
          <w:tcPr>
            <w:tcW w:w="2065" w:type="dxa"/>
            <w:shd w:val="clear" w:color="auto" w:fill="D0CECE" w:themeFill="background2" w:themeFillShade="E6"/>
            <w:hideMark/>
          </w:tcPr>
          <w:p w14:paraId="3EA832B6"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Programs, Services, Activities &amp; Clubs that Exist to Support the Component </w:t>
            </w:r>
            <w:r w:rsidRPr="00651899">
              <w:rPr>
                <w:rFonts w:ascii="Times" w:hAnsi="Times"/>
                <w:b/>
                <w:bCs/>
                <w:sz w:val="24"/>
                <w:szCs w:val="24"/>
              </w:rPr>
              <w:br/>
            </w:r>
            <w:r w:rsidRPr="00651899">
              <w:rPr>
                <w:rFonts w:ascii="Times" w:hAnsi="Times"/>
                <w:sz w:val="24"/>
                <w:szCs w:val="24"/>
              </w:rPr>
              <w:t>(If known, include start date and amount/source of funding)</w:t>
            </w:r>
          </w:p>
        </w:tc>
        <w:tc>
          <w:tcPr>
            <w:tcW w:w="7560" w:type="dxa"/>
            <w:shd w:val="clear" w:color="auto" w:fill="E2EFD9" w:themeFill="accent6" w:themeFillTint="33"/>
            <w:hideMark/>
          </w:tcPr>
          <w:p w14:paraId="55AE3B0B" w14:textId="77777777" w:rsidR="00DE54F6" w:rsidRPr="00651899" w:rsidRDefault="00DE54F6" w:rsidP="00263F45">
            <w:pPr>
              <w:spacing w:line="276" w:lineRule="auto"/>
              <w:rPr>
                <w:rFonts w:ascii="Times" w:hAnsi="Times"/>
                <w:b/>
                <w:bCs/>
                <w:sz w:val="24"/>
                <w:szCs w:val="24"/>
              </w:rPr>
            </w:pPr>
          </w:p>
        </w:tc>
      </w:tr>
      <w:tr w:rsidR="00651899" w:rsidRPr="00651899" w14:paraId="3D78D84A" w14:textId="77777777" w:rsidTr="00263F45">
        <w:trPr>
          <w:trHeight w:val="3000"/>
        </w:trPr>
        <w:tc>
          <w:tcPr>
            <w:tcW w:w="2065" w:type="dxa"/>
            <w:shd w:val="clear" w:color="auto" w:fill="D0CECE" w:themeFill="background2" w:themeFillShade="E6"/>
            <w:hideMark/>
          </w:tcPr>
          <w:p w14:paraId="06552F00"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Opportunities to Enhance or Expand Programs, Services, Activities &amp; Clubs</w:t>
            </w:r>
          </w:p>
        </w:tc>
        <w:tc>
          <w:tcPr>
            <w:tcW w:w="7560" w:type="dxa"/>
            <w:shd w:val="clear" w:color="auto" w:fill="E2EFD9" w:themeFill="accent6" w:themeFillTint="33"/>
            <w:hideMark/>
          </w:tcPr>
          <w:p w14:paraId="0CF8BD0A" w14:textId="77777777" w:rsidR="00DE54F6" w:rsidRPr="00651899" w:rsidRDefault="00DE54F6" w:rsidP="00263F45">
            <w:pPr>
              <w:spacing w:line="276" w:lineRule="auto"/>
              <w:rPr>
                <w:rFonts w:ascii="Times" w:hAnsi="Times"/>
                <w:b/>
                <w:bCs/>
                <w:sz w:val="24"/>
                <w:szCs w:val="24"/>
              </w:rPr>
            </w:pPr>
          </w:p>
        </w:tc>
      </w:tr>
    </w:tbl>
    <w:p w14:paraId="600E5670" w14:textId="77777777" w:rsidR="00DE54F6" w:rsidRPr="00651899" w:rsidRDefault="00DE54F6" w:rsidP="00DE54F6">
      <w:pPr>
        <w:rPr>
          <w:rFonts w:ascii="Times" w:hAnsi="Times"/>
          <w:sz w:val="24"/>
          <w:szCs w:val="24"/>
        </w:rPr>
      </w:pPr>
    </w:p>
    <w:tbl>
      <w:tblPr>
        <w:tblStyle w:val="TableGrid"/>
        <w:tblW w:w="9625" w:type="dxa"/>
        <w:tblLayout w:type="fixed"/>
        <w:tblLook w:val="04A0" w:firstRow="1" w:lastRow="0" w:firstColumn="1" w:lastColumn="0" w:noHBand="0" w:noVBand="1"/>
      </w:tblPr>
      <w:tblGrid>
        <w:gridCol w:w="2065"/>
        <w:gridCol w:w="7560"/>
      </w:tblGrid>
      <w:tr w:rsidR="00651899" w:rsidRPr="00651899" w14:paraId="50045DBD" w14:textId="77777777" w:rsidTr="00263F45">
        <w:trPr>
          <w:trHeight w:val="701"/>
        </w:trPr>
        <w:tc>
          <w:tcPr>
            <w:tcW w:w="2065" w:type="dxa"/>
            <w:shd w:val="clear" w:color="auto" w:fill="D0CECE" w:themeFill="background2" w:themeFillShade="E6"/>
            <w:hideMark/>
          </w:tcPr>
          <w:p w14:paraId="2116F270"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lastRenderedPageBreak/>
              <w:t xml:space="preserve">Component </w:t>
            </w:r>
          </w:p>
        </w:tc>
        <w:tc>
          <w:tcPr>
            <w:tcW w:w="7560" w:type="dxa"/>
            <w:shd w:val="clear" w:color="auto" w:fill="9CC2E5" w:themeFill="accent5" w:themeFillTint="99"/>
            <w:hideMark/>
          </w:tcPr>
          <w:p w14:paraId="085F6DCF"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Counseling, Psychological &amp; Social Services </w:t>
            </w:r>
          </w:p>
        </w:tc>
      </w:tr>
      <w:tr w:rsidR="00651899" w:rsidRPr="00651899" w14:paraId="46A76CA0" w14:textId="77777777" w:rsidTr="00263F45">
        <w:trPr>
          <w:trHeight w:val="1448"/>
        </w:trPr>
        <w:tc>
          <w:tcPr>
            <w:tcW w:w="2065" w:type="dxa"/>
            <w:shd w:val="clear" w:color="auto" w:fill="D0CECE" w:themeFill="background2" w:themeFillShade="E6"/>
            <w:hideMark/>
          </w:tcPr>
          <w:p w14:paraId="528CF6B2"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Definition </w:t>
            </w:r>
          </w:p>
        </w:tc>
        <w:tc>
          <w:tcPr>
            <w:tcW w:w="7560" w:type="dxa"/>
            <w:shd w:val="clear" w:color="auto" w:fill="DEEAF6" w:themeFill="accent5" w:themeFillTint="33"/>
            <w:hideMark/>
          </w:tcPr>
          <w:p w14:paraId="04E0FF1B" w14:textId="77777777" w:rsidR="00DE54F6" w:rsidRPr="00651899" w:rsidRDefault="00DE54F6" w:rsidP="00263F45">
            <w:pPr>
              <w:spacing w:line="276" w:lineRule="auto"/>
              <w:rPr>
                <w:rFonts w:ascii="Times" w:hAnsi="Times"/>
                <w:sz w:val="24"/>
                <w:szCs w:val="24"/>
              </w:rPr>
            </w:pPr>
            <w:r w:rsidRPr="00651899">
              <w:rPr>
                <w:rFonts w:ascii="Times" w:hAnsi="Times"/>
                <w:sz w:val="24"/>
                <w:szCs w:val="24"/>
              </w:rPr>
              <w:t xml:space="preserve">Supporting the mental, behavioral, and social- emotional health of students.  Services include: individual assessment; individual or group consultation and counseling; and referrals to community-based support services. </w:t>
            </w:r>
          </w:p>
        </w:tc>
      </w:tr>
      <w:tr w:rsidR="00651899" w:rsidRPr="00651899" w14:paraId="103D9FAE" w14:textId="77777777" w:rsidTr="00263F45">
        <w:trPr>
          <w:trHeight w:val="1025"/>
        </w:trPr>
        <w:tc>
          <w:tcPr>
            <w:tcW w:w="2065" w:type="dxa"/>
            <w:shd w:val="clear" w:color="auto" w:fill="D0CECE" w:themeFill="background2" w:themeFillShade="E6"/>
            <w:hideMark/>
          </w:tcPr>
          <w:p w14:paraId="1FFF0A59"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Indicators of Fully Met </w:t>
            </w:r>
          </w:p>
        </w:tc>
        <w:tc>
          <w:tcPr>
            <w:tcW w:w="7560" w:type="dxa"/>
            <w:shd w:val="clear" w:color="auto" w:fill="DEEAF6" w:themeFill="accent5" w:themeFillTint="33"/>
            <w:hideMark/>
          </w:tcPr>
          <w:p w14:paraId="163CB21B" w14:textId="77777777" w:rsidR="00DE54F6" w:rsidRPr="00651899" w:rsidRDefault="00DE54F6" w:rsidP="00263F45">
            <w:pPr>
              <w:spacing w:line="276" w:lineRule="auto"/>
              <w:rPr>
                <w:rFonts w:ascii="Times" w:hAnsi="Times"/>
                <w:sz w:val="24"/>
                <w:szCs w:val="24"/>
              </w:rPr>
            </w:pPr>
            <w:r w:rsidRPr="00651899">
              <w:rPr>
                <w:rFonts w:ascii="Times" w:hAnsi="Times"/>
                <w:sz w:val="24"/>
                <w:szCs w:val="24"/>
              </w:rPr>
              <w:t>The school district ensures that:</w:t>
            </w:r>
          </w:p>
          <w:p w14:paraId="31896B02" w14:textId="77777777" w:rsidR="00DE54F6" w:rsidRPr="00651899" w:rsidRDefault="00DE54F6" w:rsidP="00DE54F6">
            <w:pPr>
              <w:pStyle w:val="ListParagraph"/>
              <w:numPr>
                <w:ilvl w:val="0"/>
                <w:numId w:val="22"/>
              </w:numPr>
              <w:spacing w:after="0" w:line="276" w:lineRule="auto"/>
              <w:rPr>
                <w:rFonts w:ascii="Times" w:hAnsi="Times"/>
                <w:sz w:val="24"/>
                <w:szCs w:val="24"/>
              </w:rPr>
            </w:pPr>
            <w:r w:rsidRPr="00651899">
              <w:rPr>
                <w:rFonts w:ascii="Times" w:hAnsi="Times"/>
                <w:sz w:val="24"/>
                <w:szCs w:val="24"/>
              </w:rPr>
              <w:t>Mental health professionals are school based</w:t>
            </w:r>
          </w:p>
          <w:p w14:paraId="7FDB0437" w14:textId="77777777" w:rsidR="00DE54F6" w:rsidRPr="00651899" w:rsidRDefault="00DE54F6" w:rsidP="00DE54F6">
            <w:pPr>
              <w:pStyle w:val="ListParagraph"/>
              <w:numPr>
                <w:ilvl w:val="0"/>
                <w:numId w:val="22"/>
              </w:numPr>
              <w:spacing w:after="0" w:line="276" w:lineRule="auto"/>
              <w:rPr>
                <w:rFonts w:ascii="Times" w:hAnsi="Times"/>
                <w:sz w:val="24"/>
                <w:szCs w:val="24"/>
              </w:rPr>
            </w:pPr>
            <w:r w:rsidRPr="00651899">
              <w:rPr>
                <w:rFonts w:ascii="Times" w:hAnsi="Times"/>
                <w:sz w:val="24"/>
                <w:szCs w:val="24"/>
              </w:rPr>
              <w:t>Students and families have the knowledge to access community-based mental health support services including the Pediatric Psychiatry Collaborative (PPC).</w:t>
            </w:r>
          </w:p>
        </w:tc>
      </w:tr>
      <w:tr w:rsidR="00651899" w:rsidRPr="00651899" w14:paraId="3CB20C6F" w14:textId="77777777" w:rsidTr="00263F45">
        <w:trPr>
          <w:trHeight w:val="5552"/>
        </w:trPr>
        <w:tc>
          <w:tcPr>
            <w:tcW w:w="2065" w:type="dxa"/>
            <w:shd w:val="clear" w:color="auto" w:fill="D0CECE" w:themeFill="background2" w:themeFillShade="E6"/>
            <w:hideMark/>
          </w:tcPr>
          <w:p w14:paraId="272386B1"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Programs, Services, Activities &amp; Clubs that Exist to Support the Component </w:t>
            </w:r>
            <w:r w:rsidRPr="00651899">
              <w:rPr>
                <w:rFonts w:ascii="Times" w:hAnsi="Times"/>
                <w:b/>
                <w:bCs/>
                <w:sz w:val="24"/>
                <w:szCs w:val="24"/>
              </w:rPr>
              <w:br/>
            </w:r>
            <w:r w:rsidRPr="00651899">
              <w:rPr>
                <w:rFonts w:ascii="Times" w:hAnsi="Times"/>
                <w:sz w:val="24"/>
                <w:szCs w:val="24"/>
              </w:rPr>
              <w:t>(If known, include start date and amount/source of funding)</w:t>
            </w:r>
          </w:p>
        </w:tc>
        <w:tc>
          <w:tcPr>
            <w:tcW w:w="7560" w:type="dxa"/>
            <w:shd w:val="clear" w:color="auto" w:fill="DEEAF6" w:themeFill="accent5" w:themeFillTint="33"/>
            <w:hideMark/>
          </w:tcPr>
          <w:p w14:paraId="18F2FBC9" w14:textId="77777777" w:rsidR="00DE54F6" w:rsidRPr="00651899" w:rsidRDefault="00DE54F6" w:rsidP="00263F45">
            <w:pPr>
              <w:spacing w:line="276" w:lineRule="auto"/>
              <w:rPr>
                <w:rFonts w:ascii="Times" w:hAnsi="Times"/>
                <w:b/>
                <w:bCs/>
                <w:sz w:val="24"/>
                <w:szCs w:val="24"/>
              </w:rPr>
            </w:pPr>
          </w:p>
        </w:tc>
      </w:tr>
      <w:tr w:rsidR="00651899" w:rsidRPr="00651899" w14:paraId="6B5C7441" w14:textId="77777777" w:rsidTr="00263F45">
        <w:trPr>
          <w:trHeight w:val="3050"/>
        </w:trPr>
        <w:tc>
          <w:tcPr>
            <w:tcW w:w="2065" w:type="dxa"/>
            <w:shd w:val="clear" w:color="auto" w:fill="D0CECE" w:themeFill="background2" w:themeFillShade="E6"/>
            <w:hideMark/>
          </w:tcPr>
          <w:p w14:paraId="1593E3EE"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Opportunities to Enhance or Expand Programs, Services, Activities &amp; Clubs</w:t>
            </w:r>
          </w:p>
        </w:tc>
        <w:tc>
          <w:tcPr>
            <w:tcW w:w="7560" w:type="dxa"/>
            <w:shd w:val="clear" w:color="auto" w:fill="DEEAF6" w:themeFill="accent5" w:themeFillTint="33"/>
            <w:hideMark/>
          </w:tcPr>
          <w:p w14:paraId="659BE0A0" w14:textId="77777777" w:rsidR="00DE54F6" w:rsidRPr="00651899" w:rsidRDefault="00DE54F6" w:rsidP="00263F45">
            <w:pPr>
              <w:spacing w:line="276" w:lineRule="auto"/>
              <w:rPr>
                <w:rFonts w:ascii="Times" w:hAnsi="Times"/>
                <w:b/>
                <w:bCs/>
                <w:sz w:val="24"/>
                <w:szCs w:val="24"/>
              </w:rPr>
            </w:pPr>
          </w:p>
          <w:p w14:paraId="280538B0" w14:textId="77777777" w:rsidR="00DE54F6" w:rsidRPr="00651899" w:rsidRDefault="00DE54F6" w:rsidP="00263F45">
            <w:pPr>
              <w:spacing w:line="276" w:lineRule="auto"/>
              <w:rPr>
                <w:rFonts w:ascii="Times" w:hAnsi="Times"/>
                <w:b/>
                <w:bCs/>
                <w:sz w:val="24"/>
                <w:szCs w:val="24"/>
              </w:rPr>
            </w:pPr>
          </w:p>
        </w:tc>
      </w:tr>
    </w:tbl>
    <w:p w14:paraId="54E4C3EB" w14:textId="77777777" w:rsidR="00DE54F6" w:rsidRPr="00651899" w:rsidRDefault="00DE54F6" w:rsidP="00DE54F6">
      <w:pPr>
        <w:rPr>
          <w:rFonts w:ascii="Times" w:hAnsi="Times"/>
          <w:sz w:val="24"/>
          <w:szCs w:val="24"/>
        </w:rPr>
      </w:pPr>
    </w:p>
    <w:tbl>
      <w:tblPr>
        <w:tblStyle w:val="TableGrid"/>
        <w:tblW w:w="9625" w:type="dxa"/>
        <w:tblLayout w:type="fixed"/>
        <w:tblLook w:val="04A0" w:firstRow="1" w:lastRow="0" w:firstColumn="1" w:lastColumn="0" w:noHBand="0" w:noVBand="1"/>
      </w:tblPr>
      <w:tblGrid>
        <w:gridCol w:w="2065"/>
        <w:gridCol w:w="7560"/>
      </w:tblGrid>
      <w:tr w:rsidR="00651899" w:rsidRPr="00651899" w14:paraId="1662EBC8" w14:textId="77777777" w:rsidTr="00263F45">
        <w:trPr>
          <w:trHeight w:val="521"/>
        </w:trPr>
        <w:tc>
          <w:tcPr>
            <w:tcW w:w="2065" w:type="dxa"/>
            <w:shd w:val="clear" w:color="auto" w:fill="D0CECE" w:themeFill="background2" w:themeFillShade="E6"/>
            <w:hideMark/>
          </w:tcPr>
          <w:p w14:paraId="673CF432"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lastRenderedPageBreak/>
              <w:t xml:space="preserve">Component </w:t>
            </w:r>
          </w:p>
        </w:tc>
        <w:tc>
          <w:tcPr>
            <w:tcW w:w="7560" w:type="dxa"/>
            <w:shd w:val="clear" w:color="auto" w:fill="92D050"/>
            <w:hideMark/>
          </w:tcPr>
          <w:p w14:paraId="28711C99"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Employee Wellness  </w:t>
            </w:r>
          </w:p>
        </w:tc>
      </w:tr>
      <w:tr w:rsidR="00651899" w:rsidRPr="00651899" w14:paraId="75E46819" w14:textId="77777777" w:rsidTr="00263F45">
        <w:trPr>
          <w:trHeight w:val="1079"/>
        </w:trPr>
        <w:tc>
          <w:tcPr>
            <w:tcW w:w="2065" w:type="dxa"/>
            <w:shd w:val="clear" w:color="auto" w:fill="D0CECE" w:themeFill="background2" w:themeFillShade="E6"/>
            <w:hideMark/>
          </w:tcPr>
          <w:p w14:paraId="6BFC1518"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Definition </w:t>
            </w:r>
          </w:p>
        </w:tc>
        <w:tc>
          <w:tcPr>
            <w:tcW w:w="7560" w:type="dxa"/>
            <w:shd w:val="clear" w:color="auto" w:fill="E2EFD9" w:themeFill="accent6" w:themeFillTint="33"/>
            <w:hideMark/>
          </w:tcPr>
          <w:p w14:paraId="40C237D3" w14:textId="77777777" w:rsidR="00DE54F6" w:rsidRPr="00651899" w:rsidRDefault="00DE54F6" w:rsidP="00263F45">
            <w:pPr>
              <w:spacing w:line="276" w:lineRule="auto"/>
              <w:rPr>
                <w:rFonts w:ascii="Times" w:hAnsi="Times"/>
                <w:sz w:val="24"/>
                <w:szCs w:val="24"/>
              </w:rPr>
            </w:pPr>
            <w:r w:rsidRPr="00651899">
              <w:rPr>
                <w:rFonts w:ascii="Times" w:hAnsi="Times"/>
                <w:sz w:val="24"/>
                <w:szCs w:val="24"/>
              </w:rPr>
              <w:t>Programs and healthy work environments support healthy eating and physical activity; assist staff to live tobacco free; help staff manage stress; educate staff on ways to avoid injury and manage health conditions.</w:t>
            </w:r>
          </w:p>
        </w:tc>
      </w:tr>
      <w:tr w:rsidR="00651899" w:rsidRPr="00651899" w14:paraId="416E0DFB" w14:textId="77777777" w:rsidTr="00263F45">
        <w:trPr>
          <w:trHeight w:val="926"/>
        </w:trPr>
        <w:tc>
          <w:tcPr>
            <w:tcW w:w="2065" w:type="dxa"/>
            <w:shd w:val="clear" w:color="auto" w:fill="D0CECE" w:themeFill="background2" w:themeFillShade="E6"/>
            <w:hideMark/>
          </w:tcPr>
          <w:p w14:paraId="567A8E1A"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Indicators of Fully Met </w:t>
            </w:r>
          </w:p>
        </w:tc>
        <w:tc>
          <w:tcPr>
            <w:tcW w:w="7560" w:type="dxa"/>
            <w:shd w:val="clear" w:color="auto" w:fill="E2EFD9" w:themeFill="accent6" w:themeFillTint="33"/>
            <w:hideMark/>
          </w:tcPr>
          <w:p w14:paraId="36AA6193" w14:textId="77777777" w:rsidR="00DE54F6" w:rsidRPr="00651899" w:rsidRDefault="00DE54F6" w:rsidP="00263F45">
            <w:pPr>
              <w:spacing w:line="276" w:lineRule="auto"/>
              <w:rPr>
                <w:rFonts w:ascii="Times" w:hAnsi="Times"/>
                <w:sz w:val="24"/>
                <w:szCs w:val="24"/>
              </w:rPr>
            </w:pPr>
            <w:r w:rsidRPr="00651899">
              <w:rPr>
                <w:rFonts w:ascii="Times" w:hAnsi="Times"/>
                <w:sz w:val="24"/>
                <w:szCs w:val="24"/>
              </w:rPr>
              <w:t>The school district ensures that a comprehensive school employee wellness program exists.  This program meets CDC guidelines and includes a set of programs, policies, benefits, and environmental supports designed to meet the health and safety needs of school employees.</w:t>
            </w:r>
          </w:p>
        </w:tc>
      </w:tr>
      <w:tr w:rsidR="00651899" w:rsidRPr="00651899" w14:paraId="2E5E46D0" w14:textId="77777777" w:rsidTr="00263F45">
        <w:trPr>
          <w:trHeight w:val="5948"/>
        </w:trPr>
        <w:tc>
          <w:tcPr>
            <w:tcW w:w="2065" w:type="dxa"/>
            <w:shd w:val="clear" w:color="auto" w:fill="D0CECE" w:themeFill="background2" w:themeFillShade="E6"/>
            <w:hideMark/>
          </w:tcPr>
          <w:p w14:paraId="361B3E43"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Programs, Services, Activities &amp; Clubs that Exist to Support the Component </w:t>
            </w:r>
            <w:r w:rsidRPr="00651899">
              <w:rPr>
                <w:rFonts w:ascii="Times" w:hAnsi="Times"/>
                <w:b/>
                <w:bCs/>
                <w:sz w:val="24"/>
                <w:szCs w:val="24"/>
              </w:rPr>
              <w:br/>
            </w:r>
            <w:r w:rsidRPr="00651899">
              <w:rPr>
                <w:rFonts w:ascii="Times" w:hAnsi="Times"/>
                <w:sz w:val="24"/>
                <w:szCs w:val="24"/>
              </w:rPr>
              <w:t>(If known, include start date and amount/source of funding)</w:t>
            </w:r>
          </w:p>
        </w:tc>
        <w:tc>
          <w:tcPr>
            <w:tcW w:w="7560" w:type="dxa"/>
            <w:shd w:val="clear" w:color="auto" w:fill="E2EFD9" w:themeFill="accent6" w:themeFillTint="33"/>
            <w:hideMark/>
          </w:tcPr>
          <w:p w14:paraId="4E304F47" w14:textId="77777777" w:rsidR="00DE54F6" w:rsidRPr="00651899" w:rsidRDefault="00DE54F6" w:rsidP="00263F45">
            <w:pPr>
              <w:spacing w:line="276" w:lineRule="auto"/>
              <w:rPr>
                <w:rFonts w:ascii="Times" w:hAnsi="Times"/>
                <w:b/>
                <w:bCs/>
                <w:sz w:val="24"/>
                <w:szCs w:val="24"/>
              </w:rPr>
            </w:pPr>
          </w:p>
        </w:tc>
      </w:tr>
      <w:tr w:rsidR="00651899" w:rsidRPr="00651899" w14:paraId="4AE5B92E" w14:textId="77777777" w:rsidTr="00263F45">
        <w:trPr>
          <w:trHeight w:val="3000"/>
        </w:trPr>
        <w:tc>
          <w:tcPr>
            <w:tcW w:w="2065" w:type="dxa"/>
            <w:shd w:val="clear" w:color="auto" w:fill="D0CECE" w:themeFill="background2" w:themeFillShade="E6"/>
            <w:hideMark/>
          </w:tcPr>
          <w:p w14:paraId="71CF623D"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Opportunities to Enhance or Expand Programs, Services, Activities &amp; Clubs</w:t>
            </w:r>
          </w:p>
        </w:tc>
        <w:tc>
          <w:tcPr>
            <w:tcW w:w="7560" w:type="dxa"/>
            <w:shd w:val="clear" w:color="auto" w:fill="E2EFD9" w:themeFill="accent6" w:themeFillTint="33"/>
            <w:hideMark/>
          </w:tcPr>
          <w:p w14:paraId="3BF8C5B5" w14:textId="77777777" w:rsidR="00DE54F6" w:rsidRPr="00651899" w:rsidRDefault="00DE54F6" w:rsidP="00263F45">
            <w:pPr>
              <w:spacing w:line="276" w:lineRule="auto"/>
              <w:rPr>
                <w:rFonts w:ascii="Times" w:hAnsi="Times"/>
                <w:b/>
                <w:bCs/>
                <w:sz w:val="24"/>
                <w:szCs w:val="24"/>
              </w:rPr>
            </w:pPr>
          </w:p>
          <w:p w14:paraId="51C57ADB" w14:textId="77777777" w:rsidR="00DE54F6" w:rsidRPr="00651899" w:rsidRDefault="00DE54F6" w:rsidP="00263F45">
            <w:pPr>
              <w:spacing w:line="276" w:lineRule="auto"/>
              <w:rPr>
                <w:rFonts w:ascii="Times" w:hAnsi="Times"/>
                <w:b/>
                <w:bCs/>
                <w:sz w:val="24"/>
                <w:szCs w:val="24"/>
              </w:rPr>
            </w:pPr>
          </w:p>
          <w:p w14:paraId="2007160D" w14:textId="77777777" w:rsidR="00DE54F6" w:rsidRPr="00651899" w:rsidRDefault="00DE54F6" w:rsidP="00263F45">
            <w:pPr>
              <w:spacing w:line="276" w:lineRule="auto"/>
              <w:rPr>
                <w:rFonts w:ascii="Times" w:hAnsi="Times"/>
                <w:b/>
                <w:bCs/>
                <w:sz w:val="24"/>
                <w:szCs w:val="24"/>
              </w:rPr>
            </w:pPr>
          </w:p>
        </w:tc>
      </w:tr>
    </w:tbl>
    <w:p w14:paraId="69FDE5FC" w14:textId="77777777" w:rsidR="00DE54F6" w:rsidRPr="00651899" w:rsidRDefault="00DE54F6" w:rsidP="00DE54F6">
      <w:pPr>
        <w:rPr>
          <w:rFonts w:ascii="Times" w:hAnsi="Times"/>
          <w:sz w:val="24"/>
          <w:szCs w:val="24"/>
        </w:rPr>
      </w:pPr>
      <w:r w:rsidRPr="00651899">
        <w:rPr>
          <w:rFonts w:ascii="Times" w:hAnsi="Times"/>
          <w:sz w:val="24"/>
          <w:szCs w:val="24"/>
        </w:rPr>
        <w:br w:type="page"/>
      </w:r>
    </w:p>
    <w:tbl>
      <w:tblPr>
        <w:tblStyle w:val="TableGrid"/>
        <w:tblW w:w="9625" w:type="dxa"/>
        <w:tblLayout w:type="fixed"/>
        <w:tblLook w:val="04A0" w:firstRow="1" w:lastRow="0" w:firstColumn="1" w:lastColumn="0" w:noHBand="0" w:noVBand="1"/>
      </w:tblPr>
      <w:tblGrid>
        <w:gridCol w:w="2065"/>
        <w:gridCol w:w="7560"/>
      </w:tblGrid>
      <w:tr w:rsidR="00651899" w:rsidRPr="00651899" w14:paraId="52AB70A7" w14:textId="77777777" w:rsidTr="00263F45">
        <w:trPr>
          <w:trHeight w:val="521"/>
        </w:trPr>
        <w:tc>
          <w:tcPr>
            <w:tcW w:w="2065" w:type="dxa"/>
            <w:shd w:val="clear" w:color="auto" w:fill="D0CECE" w:themeFill="background2" w:themeFillShade="E6"/>
            <w:hideMark/>
          </w:tcPr>
          <w:p w14:paraId="4C6CF14D"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lastRenderedPageBreak/>
              <w:t xml:space="preserve">Component </w:t>
            </w:r>
          </w:p>
        </w:tc>
        <w:tc>
          <w:tcPr>
            <w:tcW w:w="7560" w:type="dxa"/>
            <w:shd w:val="clear" w:color="auto" w:fill="9CC2E5" w:themeFill="accent5" w:themeFillTint="99"/>
            <w:hideMark/>
          </w:tcPr>
          <w:p w14:paraId="0A720160"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School’s Physical Environment </w:t>
            </w:r>
          </w:p>
        </w:tc>
      </w:tr>
      <w:tr w:rsidR="00651899" w:rsidRPr="00651899" w14:paraId="61966EB1" w14:textId="77777777" w:rsidTr="00263F45">
        <w:trPr>
          <w:trHeight w:val="1979"/>
        </w:trPr>
        <w:tc>
          <w:tcPr>
            <w:tcW w:w="2065" w:type="dxa"/>
            <w:shd w:val="clear" w:color="auto" w:fill="D0CECE" w:themeFill="background2" w:themeFillShade="E6"/>
            <w:hideMark/>
          </w:tcPr>
          <w:p w14:paraId="160D9A07"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Definition </w:t>
            </w:r>
          </w:p>
        </w:tc>
        <w:tc>
          <w:tcPr>
            <w:tcW w:w="7560" w:type="dxa"/>
            <w:shd w:val="clear" w:color="auto" w:fill="DEEAF6" w:themeFill="accent5" w:themeFillTint="33"/>
            <w:hideMark/>
          </w:tcPr>
          <w:p w14:paraId="22DAAC7A" w14:textId="77777777" w:rsidR="00DE54F6" w:rsidRPr="00651899" w:rsidRDefault="00DE54F6" w:rsidP="00263F45">
            <w:pPr>
              <w:spacing w:line="276" w:lineRule="auto"/>
              <w:rPr>
                <w:rFonts w:ascii="Times" w:hAnsi="Times"/>
                <w:sz w:val="24"/>
                <w:szCs w:val="24"/>
              </w:rPr>
            </w:pPr>
            <w:r w:rsidRPr="00651899">
              <w:rPr>
                <w:rFonts w:ascii="Times" w:hAnsi="Times"/>
                <w:sz w:val="24"/>
                <w:szCs w:val="24"/>
              </w:rPr>
              <w:t xml:space="preserve">The physical condition of the building and its contents, the land and area surrounding it.  A healthy and safe physical environment: </w:t>
            </w:r>
          </w:p>
          <w:p w14:paraId="3A17850F" w14:textId="77777777" w:rsidR="00DE54F6" w:rsidRPr="00651899" w:rsidRDefault="00DE54F6" w:rsidP="00DE54F6">
            <w:pPr>
              <w:pStyle w:val="ListParagraph"/>
              <w:numPr>
                <w:ilvl w:val="0"/>
                <w:numId w:val="23"/>
              </w:numPr>
              <w:spacing w:after="0" w:line="276" w:lineRule="auto"/>
              <w:rPr>
                <w:rFonts w:ascii="Times" w:hAnsi="Times"/>
                <w:sz w:val="24"/>
                <w:szCs w:val="24"/>
              </w:rPr>
            </w:pPr>
            <w:r w:rsidRPr="00651899">
              <w:rPr>
                <w:rFonts w:ascii="Times" w:hAnsi="Times"/>
                <w:sz w:val="24"/>
                <w:szCs w:val="24"/>
              </w:rPr>
              <w:t>protects the occupants from physical threats (violence, crime, traffic, or injuries)</w:t>
            </w:r>
          </w:p>
          <w:p w14:paraId="335867E4" w14:textId="77777777" w:rsidR="00DE54F6" w:rsidRPr="00651899" w:rsidRDefault="00DE54F6" w:rsidP="00DE54F6">
            <w:pPr>
              <w:pStyle w:val="ListParagraph"/>
              <w:numPr>
                <w:ilvl w:val="0"/>
                <w:numId w:val="23"/>
              </w:numPr>
              <w:spacing w:after="0" w:line="276" w:lineRule="auto"/>
              <w:rPr>
                <w:rFonts w:ascii="Times" w:hAnsi="Times"/>
                <w:b/>
                <w:bCs/>
                <w:sz w:val="24"/>
                <w:szCs w:val="24"/>
              </w:rPr>
            </w:pPr>
            <w:r w:rsidRPr="00651899">
              <w:rPr>
                <w:rFonts w:ascii="Times" w:hAnsi="Times"/>
                <w:sz w:val="24"/>
                <w:szCs w:val="24"/>
              </w:rPr>
              <w:t>is free from exposure to environmental, biological, and chemical hazards including lead, mold, asbestos, ozone, pesticides or cleaning agents.</w:t>
            </w:r>
          </w:p>
        </w:tc>
      </w:tr>
      <w:tr w:rsidR="00651899" w:rsidRPr="00651899" w14:paraId="53AB8487" w14:textId="77777777" w:rsidTr="00263F45">
        <w:trPr>
          <w:trHeight w:val="1160"/>
        </w:trPr>
        <w:tc>
          <w:tcPr>
            <w:tcW w:w="2065" w:type="dxa"/>
            <w:shd w:val="clear" w:color="auto" w:fill="D0CECE" w:themeFill="background2" w:themeFillShade="E6"/>
            <w:hideMark/>
          </w:tcPr>
          <w:p w14:paraId="63216679"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Indicators of Fully Met </w:t>
            </w:r>
          </w:p>
        </w:tc>
        <w:tc>
          <w:tcPr>
            <w:tcW w:w="7560" w:type="dxa"/>
            <w:shd w:val="clear" w:color="auto" w:fill="DEEAF6" w:themeFill="accent5" w:themeFillTint="33"/>
            <w:hideMark/>
          </w:tcPr>
          <w:p w14:paraId="1365188F" w14:textId="77777777" w:rsidR="00DE54F6" w:rsidRPr="00651899" w:rsidRDefault="00DE54F6" w:rsidP="00263F45">
            <w:pPr>
              <w:spacing w:line="276" w:lineRule="auto"/>
              <w:rPr>
                <w:rFonts w:ascii="Times" w:hAnsi="Times"/>
                <w:sz w:val="24"/>
                <w:szCs w:val="24"/>
              </w:rPr>
            </w:pPr>
            <w:r w:rsidRPr="00651899">
              <w:rPr>
                <w:rFonts w:ascii="Times" w:hAnsi="Times"/>
                <w:sz w:val="24"/>
                <w:szCs w:val="24"/>
              </w:rPr>
              <w:t xml:space="preserve">The school district ensures that a healthy and safe physical environment exists and provides: </w:t>
            </w:r>
          </w:p>
          <w:p w14:paraId="286BEF4E" w14:textId="77777777" w:rsidR="00DE54F6" w:rsidRPr="00651899" w:rsidRDefault="00DE54F6" w:rsidP="00DE54F6">
            <w:pPr>
              <w:pStyle w:val="ListParagraph"/>
              <w:numPr>
                <w:ilvl w:val="0"/>
                <w:numId w:val="24"/>
              </w:numPr>
              <w:spacing w:after="0" w:line="276" w:lineRule="auto"/>
              <w:rPr>
                <w:rFonts w:ascii="Times" w:hAnsi="Times"/>
                <w:sz w:val="24"/>
                <w:szCs w:val="24"/>
              </w:rPr>
            </w:pPr>
            <w:r w:rsidRPr="00651899">
              <w:rPr>
                <w:rFonts w:ascii="Times" w:hAnsi="Times"/>
                <w:sz w:val="24"/>
                <w:szCs w:val="24"/>
              </w:rPr>
              <w:t>access to free drinking water throughout the school day</w:t>
            </w:r>
          </w:p>
          <w:p w14:paraId="4FC85681" w14:textId="77777777" w:rsidR="00DE54F6" w:rsidRPr="00651899" w:rsidRDefault="00DE54F6" w:rsidP="00DE54F6">
            <w:pPr>
              <w:pStyle w:val="ListParagraph"/>
              <w:numPr>
                <w:ilvl w:val="0"/>
                <w:numId w:val="24"/>
              </w:numPr>
              <w:spacing w:after="0" w:line="276" w:lineRule="auto"/>
              <w:rPr>
                <w:rFonts w:ascii="Times" w:hAnsi="Times"/>
                <w:b/>
                <w:bCs/>
                <w:sz w:val="24"/>
                <w:szCs w:val="24"/>
              </w:rPr>
            </w:pPr>
            <w:r w:rsidRPr="00651899">
              <w:rPr>
                <w:rFonts w:ascii="Times" w:hAnsi="Times"/>
                <w:sz w:val="24"/>
                <w:szCs w:val="24"/>
              </w:rPr>
              <w:t>air quality that is ventilated and free of environmental contaminants that can trigger asthma.</w:t>
            </w:r>
          </w:p>
        </w:tc>
      </w:tr>
      <w:tr w:rsidR="00651899" w:rsidRPr="00651899" w14:paraId="069A9BAD" w14:textId="77777777" w:rsidTr="00263F45">
        <w:trPr>
          <w:trHeight w:val="5219"/>
        </w:trPr>
        <w:tc>
          <w:tcPr>
            <w:tcW w:w="2065" w:type="dxa"/>
            <w:shd w:val="clear" w:color="auto" w:fill="D0CECE" w:themeFill="background2" w:themeFillShade="E6"/>
            <w:hideMark/>
          </w:tcPr>
          <w:p w14:paraId="76081DEF"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Programs, Services, Activities &amp; Clubs that Exist to Support the Component </w:t>
            </w:r>
            <w:r w:rsidRPr="00651899">
              <w:rPr>
                <w:rFonts w:ascii="Times" w:hAnsi="Times"/>
                <w:b/>
                <w:bCs/>
                <w:sz w:val="24"/>
                <w:szCs w:val="24"/>
              </w:rPr>
              <w:br/>
            </w:r>
            <w:r w:rsidRPr="00651899">
              <w:rPr>
                <w:rFonts w:ascii="Times" w:hAnsi="Times"/>
                <w:sz w:val="24"/>
                <w:szCs w:val="24"/>
              </w:rPr>
              <w:t>(If known, include start date and amount/source of funding)</w:t>
            </w:r>
          </w:p>
        </w:tc>
        <w:tc>
          <w:tcPr>
            <w:tcW w:w="7560" w:type="dxa"/>
            <w:shd w:val="clear" w:color="auto" w:fill="DEEAF6" w:themeFill="accent5" w:themeFillTint="33"/>
            <w:hideMark/>
          </w:tcPr>
          <w:p w14:paraId="3071536F" w14:textId="77777777" w:rsidR="00DE54F6" w:rsidRPr="00651899" w:rsidRDefault="00DE54F6" w:rsidP="00263F45">
            <w:pPr>
              <w:spacing w:line="276" w:lineRule="auto"/>
              <w:rPr>
                <w:rFonts w:ascii="Times" w:hAnsi="Times"/>
                <w:b/>
                <w:bCs/>
                <w:sz w:val="24"/>
                <w:szCs w:val="24"/>
              </w:rPr>
            </w:pPr>
          </w:p>
        </w:tc>
      </w:tr>
      <w:tr w:rsidR="00651899" w:rsidRPr="00651899" w14:paraId="0FA828F6" w14:textId="77777777" w:rsidTr="00263F45">
        <w:trPr>
          <w:trHeight w:val="2501"/>
        </w:trPr>
        <w:tc>
          <w:tcPr>
            <w:tcW w:w="2065" w:type="dxa"/>
            <w:shd w:val="clear" w:color="auto" w:fill="D0CECE" w:themeFill="background2" w:themeFillShade="E6"/>
            <w:hideMark/>
          </w:tcPr>
          <w:p w14:paraId="7452E0DC"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Opportunities to Enhance or Expand Programs, Services, Activities &amp; Clubs</w:t>
            </w:r>
          </w:p>
        </w:tc>
        <w:tc>
          <w:tcPr>
            <w:tcW w:w="7560" w:type="dxa"/>
            <w:shd w:val="clear" w:color="auto" w:fill="DEEAF6" w:themeFill="accent5" w:themeFillTint="33"/>
            <w:hideMark/>
          </w:tcPr>
          <w:p w14:paraId="2A894DC9" w14:textId="77777777" w:rsidR="00DE54F6" w:rsidRPr="00651899" w:rsidRDefault="00DE54F6" w:rsidP="00263F45">
            <w:pPr>
              <w:spacing w:line="276" w:lineRule="auto"/>
              <w:rPr>
                <w:rFonts w:ascii="Times" w:hAnsi="Times"/>
                <w:b/>
                <w:bCs/>
                <w:sz w:val="24"/>
                <w:szCs w:val="24"/>
              </w:rPr>
            </w:pPr>
          </w:p>
          <w:p w14:paraId="7079E737" w14:textId="77777777" w:rsidR="00DE54F6" w:rsidRPr="00651899" w:rsidRDefault="00DE54F6" w:rsidP="00263F45">
            <w:pPr>
              <w:spacing w:line="276" w:lineRule="auto"/>
              <w:rPr>
                <w:rFonts w:ascii="Times" w:hAnsi="Times"/>
                <w:b/>
                <w:bCs/>
                <w:sz w:val="24"/>
                <w:szCs w:val="24"/>
              </w:rPr>
            </w:pPr>
          </w:p>
        </w:tc>
      </w:tr>
    </w:tbl>
    <w:p w14:paraId="41382222" w14:textId="77777777" w:rsidR="00DE54F6" w:rsidRPr="00651899" w:rsidRDefault="00DE54F6" w:rsidP="00DE54F6">
      <w:pPr>
        <w:rPr>
          <w:rFonts w:ascii="Times" w:hAnsi="Times"/>
          <w:sz w:val="24"/>
          <w:szCs w:val="24"/>
        </w:rPr>
      </w:pPr>
    </w:p>
    <w:tbl>
      <w:tblPr>
        <w:tblStyle w:val="TableGrid"/>
        <w:tblW w:w="9625" w:type="dxa"/>
        <w:tblLayout w:type="fixed"/>
        <w:tblLook w:val="04A0" w:firstRow="1" w:lastRow="0" w:firstColumn="1" w:lastColumn="0" w:noHBand="0" w:noVBand="1"/>
      </w:tblPr>
      <w:tblGrid>
        <w:gridCol w:w="2065"/>
        <w:gridCol w:w="7560"/>
      </w:tblGrid>
      <w:tr w:rsidR="00651899" w:rsidRPr="00651899" w14:paraId="22AD50F7" w14:textId="77777777" w:rsidTr="00263F45">
        <w:trPr>
          <w:trHeight w:val="431"/>
        </w:trPr>
        <w:tc>
          <w:tcPr>
            <w:tcW w:w="2065" w:type="dxa"/>
            <w:shd w:val="clear" w:color="auto" w:fill="D0CECE" w:themeFill="background2" w:themeFillShade="E6"/>
            <w:hideMark/>
          </w:tcPr>
          <w:p w14:paraId="2182581B"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lastRenderedPageBreak/>
              <w:t xml:space="preserve">Component </w:t>
            </w:r>
          </w:p>
        </w:tc>
        <w:tc>
          <w:tcPr>
            <w:tcW w:w="7560" w:type="dxa"/>
            <w:shd w:val="clear" w:color="auto" w:fill="92D050"/>
            <w:hideMark/>
          </w:tcPr>
          <w:p w14:paraId="207AD0E9"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Family Engagement </w:t>
            </w:r>
          </w:p>
        </w:tc>
      </w:tr>
      <w:tr w:rsidR="00651899" w:rsidRPr="00651899" w14:paraId="44C208A4" w14:textId="77777777" w:rsidTr="00263F45">
        <w:trPr>
          <w:trHeight w:val="1718"/>
        </w:trPr>
        <w:tc>
          <w:tcPr>
            <w:tcW w:w="2065" w:type="dxa"/>
            <w:shd w:val="clear" w:color="auto" w:fill="D0CECE" w:themeFill="background2" w:themeFillShade="E6"/>
            <w:hideMark/>
          </w:tcPr>
          <w:p w14:paraId="6E07D0CB"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Definition </w:t>
            </w:r>
          </w:p>
        </w:tc>
        <w:tc>
          <w:tcPr>
            <w:tcW w:w="7560" w:type="dxa"/>
            <w:shd w:val="clear" w:color="auto" w:fill="E2EFD9" w:themeFill="accent6" w:themeFillTint="33"/>
            <w:hideMark/>
          </w:tcPr>
          <w:p w14:paraId="3CE1FD5F" w14:textId="77777777" w:rsidR="00DE54F6" w:rsidRPr="00651899" w:rsidRDefault="00DE54F6" w:rsidP="00263F45">
            <w:pPr>
              <w:spacing w:line="276" w:lineRule="auto"/>
              <w:rPr>
                <w:rFonts w:ascii="Times" w:hAnsi="Times"/>
                <w:sz w:val="24"/>
                <w:szCs w:val="24"/>
              </w:rPr>
            </w:pPr>
            <w:r w:rsidRPr="00651899">
              <w:rPr>
                <w:rFonts w:ascii="Times" w:hAnsi="Times"/>
                <w:sz w:val="24"/>
                <w:szCs w:val="24"/>
              </w:rPr>
              <w:t>A shared responsibility to work together and improve the learning, development, and health of students. The school is committed to: having families feel welcomed; engaging families in a variety of meaningful and health-related ways; and sustaining their engagement.</w:t>
            </w:r>
          </w:p>
        </w:tc>
      </w:tr>
      <w:tr w:rsidR="00651899" w:rsidRPr="00651899" w14:paraId="772FDBB8" w14:textId="77777777" w:rsidTr="00263F45">
        <w:trPr>
          <w:trHeight w:val="1241"/>
        </w:trPr>
        <w:tc>
          <w:tcPr>
            <w:tcW w:w="2065" w:type="dxa"/>
            <w:shd w:val="clear" w:color="auto" w:fill="D0CECE" w:themeFill="background2" w:themeFillShade="E6"/>
            <w:hideMark/>
          </w:tcPr>
          <w:p w14:paraId="62D26154"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Indicators of Fully Met </w:t>
            </w:r>
          </w:p>
        </w:tc>
        <w:tc>
          <w:tcPr>
            <w:tcW w:w="7560" w:type="dxa"/>
            <w:shd w:val="clear" w:color="auto" w:fill="E2EFD9" w:themeFill="accent6" w:themeFillTint="33"/>
            <w:hideMark/>
          </w:tcPr>
          <w:p w14:paraId="3BECC6FB" w14:textId="77777777" w:rsidR="00DE54F6" w:rsidRPr="00651899" w:rsidRDefault="00DE54F6" w:rsidP="00263F45">
            <w:pPr>
              <w:spacing w:line="276" w:lineRule="auto"/>
              <w:rPr>
                <w:rFonts w:ascii="Times" w:hAnsi="Times"/>
                <w:sz w:val="24"/>
                <w:szCs w:val="24"/>
              </w:rPr>
            </w:pPr>
            <w:r w:rsidRPr="00651899">
              <w:rPr>
                <w:rFonts w:ascii="Times" w:hAnsi="Times"/>
                <w:sz w:val="24"/>
                <w:szCs w:val="24"/>
              </w:rPr>
              <w:t xml:space="preserve">The school is planning or implementing at least one of these types, or similar, family engagement activities: </w:t>
            </w:r>
          </w:p>
          <w:p w14:paraId="059A6181" w14:textId="77777777" w:rsidR="00DE54F6" w:rsidRPr="00651899" w:rsidRDefault="00DE54F6" w:rsidP="00DE54F6">
            <w:pPr>
              <w:pStyle w:val="ListParagraph"/>
              <w:numPr>
                <w:ilvl w:val="0"/>
                <w:numId w:val="25"/>
              </w:numPr>
              <w:spacing w:after="0" w:line="276" w:lineRule="auto"/>
              <w:rPr>
                <w:rFonts w:ascii="Times" w:hAnsi="Times"/>
                <w:sz w:val="24"/>
                <w:szCs w:val="24"/>
              </w:rPr>
            </w:pPr>
            <w:r w:rsidRPr="00651899">
              <w:rPr>
                <w:rFonts w:ascii="Times" w:hAnsi="Times"/>
                <w:sz w:val="24"/>
                <w:szCs w:val="24"/>
              </w:rPr>
              <w:t>Participate on the H&amp;W Team and/or with the SHIP’s activities</w:t>
            </w:r>
          </w:p>
          <w:p w14:paraId="0E9B4EEF" w14:textId="77777777" w:rsidR="00DE54F6" w:rsidRPr="00651899" w:rsidRDefault="00DE54F6" w:rsidP="00DE54F6">
            <w:pPr>
              <w:pStyle w:val="ListParagraph"/>
              <w:numPr>
                <w:ilvl w:val="0"/>
                <w:numId w:val="25"/>
              </w:numPr>
              <w:spacing w:after="0" w:line="276" w:lineRule="auto"/>
              <w:rPr>
                <w:rFonts w:ascii="Times" w:hAnsi="Times"/>
                <w:sz w:val="24"/>
                <w:szCs w:val="24"/>
              </w:rPr>
            </w:pPr>
            <w:r w:rsidRPr="00651899">
              <w:rPr>
                <w:rFonts w:ascii="Times" w:hAnsi="Times"/>
                <w:sz w:val="24"/>
                <w:szCs w:val="24"/>
              </w:rPr>
              <w:t>Participate in the Parents as Champions (PAC) for Healthy Schools training</w:t>
            </w:r>
          </w:p>
        </w:tc>
      </w:tr>
      <w:tr w:rsidR="00651899" w:rsidRPr="00651899" w14:paraId="54CC7AD4" w14:textId="77777777" w:rsidTr="00263F45">
        <w:trPr>
          <w:trHeight w:val="4868"/>
        </w:trPr>
        <w:tc>
          <w:tcPr>
            <w:tcW w:w="2065" w:type="dxa"/>
            <w:shd w:val="clear" w:color="auto" w:fill="D0CECE" w:themeFill="background2" w:themeFillShade="E6"/>
            <w:hideMark/>
          </w:tcPr>
          <w:p w14:paraId="020D2B31"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Programs, Services, Activities &amp; Clubs that Exist to Support the Component </w:t>
            </w:r>
            <w:r w:rsidRPr="00651899">
              <w:rPr>
                <w:rFonts w:ascii="Times" w:hAnsi="Times"/>
                <w:b/>
                <w:bCs/>
                <w:sz w:val="24"/>
                <w:szCs w:val="24"/>
              </w:rPr>
              <w:br/>
            </w:r>
            <w:r w:rsidRPr="00651899">
              <w:rPr>
                <w:rFonts w:ascii="Times" w:hAnsi="Times"/>
                <w:sz w:val="24"/>
                <w:szCs w:val="24"/>
              </w:rPr>
              <w:t>(If known, include start date and amount/source of funding)</w:t>
            </w:r>
          </w:p>
        </w:tc>
        <w:tc>
          <w:tcPr>
            <w:tcW w:w="7560" w:type="dxa"/>
            <w:shd w:val="clear" w:color="auto" w:fill="E2EFD9" w:themeFill="accent6" w:themeFillTint="33"/>
            <w:hideMark/>
          </w:tcPr>
          <w:p w14:paraId="4E3EA854" w14:textId="77777777" w:rsidR="00DE54F6" w:rsidRPr="00651899" w:rsidRDefault="00DE54F6" w:rsidP="00263F45">
            <w:pPr>
              <w:spacing w:line="276" w:lineRule="auto"/>
              <w:rPr>
                <w:rFonts w:ascii="Times" w:hAnsi="Times"/>
                <w:b/>
                <w:bCs/>
                <w:sz w:val="24"/>
                <w:szCs w:val="24"/>
              </w:rPr>
            </w:pPr>
          </w:p>
        </w:tc>
      </w:tr>
      <w:tr w:rsidR="00651899" w:rsidRPr="00651899" w14:paraId="512ABA82" w14:textId="77777777" w:rsidTr="00263F45">
        <w:trPr>
          <w:trHeight w:val="3212"/>
        </w:trPr>
        <w:tc>
          <w:tcPr>
            <w:tcW w:w="2065" w:type="dxa"/>
            <w:shd w:val="clear" w:color="auto" w:fill="D0CECE" w:themeFill="background2" w:themeFillShade="E6"/>
            <w:hideMark/>
          </w:tcPr>
          <w:p w14:paraId="4390FF77"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Opportunities to Enhance or Expand Programs, Services, Activities &amp; Clubs</w:t>
            </w:r>
          </w:p>
          <w:p w14:paraId="2CA55A03" w14:textId="77777777" w:rsidR="00DE54F6" w:rsidRPr="00651899" w:rsidRDefault="00DE54F6" w:rsidP="00263F45">
            <w:pPr>
              <w:spacing w:line="276" w:lineRule="auto"/>
              <w:rPr>
                <w:rFonts w:ascii="Times" w:hAnsi="Times"/>
                <w:b/>
                <w:bCs/>
                <w:sz w:val="24"/>
                <w:szCs w:val="24"/>
              </w:rPr>
            </w:pPr>
          </w:p>
        </w:tc>
        <w:tc>
          <w:tcPr>
            <w:tcW w:w="7560" w:type="dxa"/>
            <w:shd w:val="clear" w:color="auto" w:fill="E2EFD9" w:themeFill="accent6" w:themeFillTint="33"/>
            <w:hideMark/>
          </w:tcPr>
          <w:p w14:paraId="5E7B0080" w14:textId="77777777" w:rsidR="00DE54F6" w:rsidRPr="00651899" w:rsidRDefault="00DE54F6" w:rsidP="00263F45">
            <w:pPr>
              <w:spacing w:line="276" w:lineRule="auto"/>
              <w:rPr>
                <w:rFonts w:ascii="Times" w:hAnsi="Times"/>
                <w:b/>
                <w:bCs/>
                <w:sz w:val="24"/>
                <w:szCs w:val="24"/>
              </w:rPr>
            </w:pPr>
          </w:p>
          <w:p w14:paraId="2FCF1F6B" w14:textId="77777777" w:rsidR="00DE54F6" w:rsidRPr="00651899" w:rsidRDefault="00DE54F6" w:rsidP="00263F45">
            <w:pPr>
              <w:spacing w:line="276" w:lineRule="auto"/>
              <w:rPr>
                <w:rFonts w:ascii="Times" w:hAnsi="Times"/>
                <w:b/>
                <w:bCs/>
                <w:sz w:val="24"/>
                <w:szCs w:val="24"/>
              </w:rPr>
            </w:pPr>
          </w:p>
          <w:p w14:paraId="37F51B72" w14:textId="77777777" w:rsidR="00DE54F6" w:rsidRPr="00651899" w:rsidRDefault="00DE54F6" w:rsidP="00263F45">
            <w:pPr>
              <w:spacing w:line="276" w:lineRule="auto"/>
              <w:rPr>
                <w:rFonts w:ascii="Times" w:hAnsi="Times"/>
                <w:b/>
                <w:bCs/>
                <w:sz w:val="24"/>
                <w:szCs w:val="24"/>
              </w:rPr>
            </w:pPr>
          </w:p>
        </w:tc>
      </w:tr>
    </w:tbl>
    <w:p w14:paraId="6F41DBC0" w14:textId="77777777" w:rsidR="00DE54F6" w:rsidRPr="00651899" w:rsidRDefault="00DE54F6" w:rsidP="00DE54F6">
      <w:pPr>
        <w:rPr>
          <w:rFonts w:ascii="Times" w:hAnsi="Times"/>
          <w:sz w:val="24"/>
          <w:szCs w:val="24"/>
        </w:rPr>
      </w:pPr>
      <w:r w:rsidRPr="00651899">
        <w:rPr>
          <w:rFonts w:ascii="Times" w:hAnsi="Times"/>
          <w:sz w:val="24"/>
          <w:szCs w:val="24"/>
        </w:rPr>
        <w:br w:type="page"/>
      </w:r>
    </w:p>
    <w:tbl>
      <w:tblPr>
        <w:tblStyle w:val="TableGrid"/>
        <w:tblW w:w="9625" w:type="dxa"/>
        <w:tblLayout w:type="fixed"/>
        <w:tblLook w:val="04A0" w:firstRow="1" w:lastRow="0" w:firstColumn="1" w:lastColumn="0" w:noHBand="0" w:noVBand="1"/>
      </w:tblPr>
      <w:tblGrid>
        <w:gridCol w:w="2065"/>
        <w:gridCol w:w="7560"/>
      </w:tblGrid>
      <w:tr w:rsidR="00651899" w:rsidRPr="00651899" w14:paraId="4BFE982F" w14:textId="77777777" w:rsidTr="00263F45">
        <w:trPr>
          <w:trHeight w:val="431"/>
        </w:trPr>
        <w:tc>
          <w:tcPr>
            <w:tcW w:w="2065" w:type="dxa"/>
            <w:shd w:val="clear" w:color="auto" w:fill="D0CECE" w:themeFill="background2" w:themeFillShade="E6"/>
            <w:hideMark/>
          </w:tcPr>
          <w:p w14:paraId="4C983C60"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lastRenderedPageBreak/>
              <w:t xml:space="preserve">Component </w:t>
            </w:r>
          </w:p>
        </w:tc>
        <w:tc>
          <w:tcPr>
            <w:tcW w:w="7560" w:type="dxa"/>
            <w:shd w:val="clear" w:color="auto" w:fill="9CC2E5" w:themeFill="accent5" w:themeFillTint="99"/>
            <w:hideMark/>
          </w:tcPr>
          <w:p w14:paraId="075110CF"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Community Involvement </w:t>
            </w:r>
          </w:p>
        </w:tc>
      </w:tr>
      <w:tr w:rsidR="00651899" w:rsidRPr="00651899" w14:paraId="1A38E8F5" w14:textId="77777777" w:rsidTr="00263F45">
        <w:trPr>
          <w:trHeight w:val="818"/>
        </w:trPr>
        <w:tc>
          <w:tcPr>
            <w:tcW w:w="2065" w:type="dxa"/>
            <w:shd w:val="clear" w:color="auto" w:fill="D0CECE" w:themeFill="background2" w:themeFillShade="E6"/>
            <w:hideMark/>
          </w:tcPr>
          <w:p w14:paraId="01212BC1"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Definition </w:t>
            </w:r>
          </w:p>
        </w:tc>
        <w:tc>
          <w:tcPr>
            <w:tcW w:w="7560" w:type="dxa"/>
            <w:shd w:val="clear" w:color="auto" w:fill="DEEAF6" w:themeFill="accent5" w:themeFillTint="33"/>
            <w:hideMark/>
          </w:tcPr>
          <w:p w14:paraId="70983512" w14:textId="77777777" w:rsidR="00DE54F6" w:rsidRPr="00651899" w:rsidRDefault="00DE54F6" w:rsidP="00263F45">
            <w:pPr>
              <w:spacing w:line="276" w:lineRule="auto"/>
              <w:rPr>
                <w:rFonts w:ascii="Times" w:hAnsi="Times"/>
                <w:sz w:val="24"/>
                <w:szCs w:val="24"/>
              </w:rPr>
            </w:pPr>
            <w:r w:rsidRPr="00651899">
              <w:rPr>
                <w:rFonts w:ascii="Times" w:hAnsi="Times"/>
                <w:sz w:val="24"/>
                <w:szCs w:val="24"/>
              </w:rPr>
              <w:t>A partnership to coordinate information and share resources and services that support health-related activities for students and staff.</w:t>
            </w:r>
          </w:p>
        </w:tc>
      </w:tr>
      <w:tr w:rsidR="00651899" w:rsidRPr="00651899" w14:paraId="2561A20F" w14:textId="77777777" w:rsidTr="00263F45">
        <w:trPr>
          <w:trHeight w:val="1493"/>
        </w:trPr>
        <w:tc>
          <w:tcPr>
            <w:tcW w:w="2065" w:type="dxa"/>
            <w:shd w:val="clear" w:color="auto" w:fill="D0CECE" w:themeFill="background2" w:themeFillShade="E6"/>
            <w:hideMark/>
          </w:tcPr>
          <w:p w14:paraId="144DAFEF"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Indicators of Fully Met </w:t>
            </w:r>
          </w:p>
        </w:tc>
        <w:tc>
          <w:tcPr>
            <w:tcW w:w="7560" w:type="dxa"/>
            <w:shd w:val="clear" w:color="auto" w:fill="DEEAF6" w:themeFill="accent5" w:themeFillTint="33"/>
            <w:hideMark/>
          </w:tcPr>
          <w:p w14:paraId="03632EC2" w14:textId="77777777" w:rsidR="00DE54F6" w:rsidRPr="00651899" w:rsidRDefault="00DE54F6" w:rsidP="00263F45">
            <w:pPr>
              <w:spacing w:line="276" w:lineRule="auto"/>
              <w:rPr>
                <w:rFonts w:ascii="Times" w:hAnsi="Times"/>
                <w:sz w:val="24"/>
                <w:szCs w:val="24"/>
              </w:rPr>
            </w:pPr>
            <w:r w:rsidRPr="00651899">
              <w:rPr>
                <w:rFonts w:ascii="Times" w:hAnsi="Times"/>
                <w:sz w:val="24"/>
                <w:szCs w:val="24"/>
              </w:rPr>
              <w:t>The school is planning or implementing at least one of the following activities:</w:t>
            </w:r>
          </w:p>
          <w:p w14:paraId="0F056E2B" w14:textId="77777777" w:rsidR="00DE54F6" w:rsidRPr="00651899" w:rsidRDefault="00DE54F6" w:rsidP="00DE54F6">
            <w:pPr>
              <w:pStyle w:val="ListParagraph"/>
              <w:numPr>
                <w:ilvl w:val="0"/>
                <w:numId w:val="26"/>
              </w:numPr>
              <w:spacing w:after="0" w:line="276" w:lineRule="auto"/>
              <w:rPr>
                <w:rFonts w:ascii="Times" w:hAnsi="Times"/>
                <w:sz w:val="24"/>
                <w:szCs w:val="24"/>
              </w:rPr>
            </w:pPr>
            <w:r w:rsidRPr="00651899">
              <w:rPr>
                <w:rFonts w:ascii="Times" w:hAnsi="Times"/>
                <w:sz w:val="24"/>
                <w:szCs w:val="24"/>
              </w:rPr>
              <w:t>Promote and post a community resource directory on the school’s website</w:t>
            </w:r>
          </w:p>
          <w:p w14:paraId="5E60291B" w14:textId="77777777" w:rsidR="00DE54F6" w:rsidRPr="00651899" w:rsidRDefault="00DE54F6" w:rsidP="00DE54F6">
            <w:pPr>
              <w:pStyle w:val="ListParagraph"/>
              <w:numPr>
                <w:ilvl w:val="0"/>
                <w:numId w:val="26"/>
              </w:numPr>
              <w:spacing w:after="0" w:line="276" w:lineRule="auto"/>
              <w:rPr>
                <w:rFonts w:ascii="Times" w:hAnsi="Times"/>
                <w:sz w:val="24"/>
                <w:szCs w:val="24"/>
              </w:rPr>
            </w:pPr>
            <w:r w:rsidRPr="00651899">
              <w:rPr>
                <w:rFonts w:ascii="Times" w:hAnsi="Times"/>
                <w:sz w:val="24"/>
                <w:szCs w:val="24"/>
              </w:rPr>
              <w:t xml:space="preserve">Create shared-use agreements to open school facilities to the community for physical activity </w:t>
            </w:r>
          </w:p>
          <w:p w14:paraId="2A15E792" w14:textId="77777777" w:rsidR="00DE54F6" w:rsidRPr="00651899" w:rsidRDefault="00DE54F6" w:rsidP="00DE54F6">
            <w:pPr>
              <w:pStyle w:val="ListParagraph"/>
              <w:numPr>
                <w:ilvl w:val="0"/>
                <w:numId w:val="26"/>
              </w:numPr>
              <w:spacing w:after="0" w:line="276" w:lineRule="auto"/>
              <w:rPr>
                <w:rFonts w:ascii="Times" w:hAnsi="Times"/>
                <w:sz w:val="24"/>
                <w:szCs w:val="24"/>
              </w:rPr>
            </w:pPr>
            <w:r w:rsidRPr="00651899">
              <w:rPr>
                <w:rFonts w:ascii="Times" w:hAnsi="Times"/>
                <w:sz w:val="24"/>
                <w:szCs w:val="24"/>
              </w:rPr>
              <w:t xml:space="preserve">Develop service-learning opportunities that actively engage youth. </w:t>
            </w:r>
          </w:p>
        </w:tc>
      </w:tr>
      <w:tr w:rsidR="00651899" w:rsidRPr="00651899" w14:paraId="76EC46A7" w14:textId="77777777" w:rsidTr="00263F45">
        <w:trPr>
          <w:trHeight w:val="5381"/>
        </w:trPr>
        <w:tc>
          <w:tcPr>
            <w:tcW w:w="2065" w:type="dxa"/>
            <w:shd w:val="clear" w:color="auto" w:fill="D0CECE" w:themeFill="background2" w:themeFillShade="E6"/>
            <w:hideMark/>
          </w:tcPr>
          <w:p w14:paraId="2D92E102"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Programs, Services, Activities &amp; Clubs that Exist to Support the Component </w:t>
            </w:r>
            <w:r w:rsidRPr="00651899">
              <w:rPr>
                <w:rFonts w:ascii="Times" w:hAnsi="Times"/>
                <w:b/>
                <w:bCs/>
                <w:sz w:val="24"/>
                <w:szCs w:val="24"/>
              </w:rPr>
              <w:br/>
            </w:r>
            <w:r w:rsidRPr="00651899">
              <w:rPr>
                <w:rFonts w:ascii="Times" w:hAnsi="Times"/>
                <w:sz w:val="24"/>
                <w:szCs w:val="24"/>
              </w:rPr>
              <w:t>(If known, include start date and amount/source of funding)</w:t>
            </w:r>
          </w:p>
        </w:tc>
        <w:tc>
          <w:tcPr>
            <w:tcW w:w="7560" w:type="dxa"/>
            <w:shd w:val="clear" w:color="auto" w:fill="DEEAF6" w:themeFill="accent5" w:themeFillTint="33"/>
            <w:hideMark/>
          </w:tcPr>
          <w:p w14:paraId="76CECF1B" w14:textId="77777777" w:rsidR="00DE54F6" w:rsidRPr="00651899" w:rsidRDefault="00DE54F6" w:rsidP="00263F45">
            <w:pPr>
              <w:spacing w:line="276" w:lineRule="auto"/>
              <w:rPr>
                <w:rFonts w:ascii="Times" w:hAnsi="Times"/>
                <w:b/>
                <w:bCs/>
                <w:sz w:val="24"/>
                <w:szCs w:val="24"/>
              </w:rPr>
            </w:pPr>
          </w:p>
        </w:tc>
      </w:tr>
      <w:tr w:rsidR="00651899" w:rsidRPr="00651899" w14:paraId="6E0E4ECF" w14:textId="77777777" w:rsidTr="00263F45">
        <w:trPr>
          <w:trHeight w:val="2816"/>
        </w:trPr>
        <w:tc>
          <w:tcPr>
            <w:tcW w:w="2065" w:type="dxa"/>
            <w:shd w:val="clear" w:color="auto" w:fill="D0CECE" w:themeFill="background2" w:themeFillShade="E6"/>
            <w:hideMark/>
          </w:tcPr>
          <w:p w14:paraId="615F5AA5"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 xml:space="preserve">Opportunities to Enhance or </w:t>
            </w:r>
          </w:p>
          <w:p w14:paraId="22254E06" w14:textId="77777777" w:rsidR="00DE54F6" w:rsidRPr="00651899" w:rsidRDefault="00DE54F6" w:rsidP="00263F45">
            <w:pPr>
              <w:spacing w:line="276" w:lineRule="auto"/>
              <w:rPr>
                <w:rFonts w:ascii="Times" w:hAnsi="Times"/>
                <w:b/>
                <w:bCs/>
                <w:sz w:val="24"/>
                <w:szCs w:val="24"/>
              </w:rPr>
            </w:pPr>
            <w:r w:rsidRPr="00651899">
              <w:rPr>
                <w:rFonts w:ascii="Times" w:hAnsi="Times"/>
                <w:b/>
                <w:bCs/>
                <w:sz w:val="24"/>
                <w:szCs w:val="24"/>
              </w:rPr>
              <w:t>Expand Programs, Services, Activities &amp; Clubs</w:t>
            </w:r>
          </w:p>
          <w:p w14:paraId="0C2F0D1B" w14:textId="77777777" w:rsidR="00DE54F6" w:rsidRPr="00651899" w:rsidRDefault="00DE54F6" w:rsidP="00263F45">
            <w:pPr>
              <w:spacing w:line="276" w:lineRule="auto"/>
              <w:rPr>
                <w:rFonts w:ascii="Times" w:hAnsi="Times"/>
                <w:b/>
                <w:bCs/>
                <w:sz w:val="24"/>
                <w:szCs w:val="24"/>
              </w:rPr>
            </w:pPr>
          </w:p>
        </w:tc>
        <w:tc>
          <w:tcPr>
            <w:tcW w:w="7560" w:type="dxa"/>
            <w:shd w:val="clear" w:color="auto" w:fill="DEEAF6" w:themeFill="accent5" w:themeFillTint="33"/>
            <w:hideMark/>
          </w:tcPr>
          <w:p w14:paraId="04167EE2" w14:textId="77777777" w:rsidR="00DE54F6" w:rsidRPr="00651899" w:rsidRDefault="00DE54F6" w:rsidP="00263F45">
            <w:pPr>
              <w:spacing w:line="276" w:lineRule="auto"/>
              <w:rPr>
                <w:rFonts w:ascii="Times" w:hAnsi="Times"/>
                <w:b/>
                <w:bCs/>
                <w:sz w:val="24"/>
                <w:szCs w:val="24"/>
              </w:rPr>
            </w:pPr>
          </w:p>
        </w:tc>
      </w:tr>
    </w:tbl>
    <w:p w14:paraId="5B68FB8B" w14:textId="2AE89A81" w:rsidR="00287661" w:rsidRPr="0055448E" w:rsidRDefault="00DE54F6" w:rsidP="0055448E">
      <w:pPr>
        <w:spacing w:after="0" w:line="276" w:lineRule="auto"/>
        <w:rPr>
          <w:rFonts w:ascii="Times" w:hAnsi="Times"/>
          <w:sz w:val="16"/>
          <w:szCs w:val="16"/>
        </w:rPr>
      </w:pPr>
      <w:r w:rsidRPr="00224251">
        <w:rPr>
          <w:rFonts w:ascii="Times" w:hAnsi="Times"/>
          <w:sz w:val="16"/>
          <w:szCs w:val="16"/>
        </w:rPr>
        <w:t xml:space="preserve">Journal of School Health. November 2015, Vol.85, No.11 </w:t>
      </w:r>
    </w:p>
    <w:sectPr w:rsidR="00287661" w:rsidRPr="0055448E" w:rsidSect="0055448E">
      <w:headerReference w:type="even" r:id="rId8"/>
      <w:headerReference w:type="default" r:id="rId9"/>
      <w:footerReference w:type="even" r:id="rId10"/>
      <w:footerReference w:type="default" r:id="rId11"/>
      <w:pgSz w:w="12240" w:h="15840"/>
      <w:pgMar w:top="1440" w:right="1440" w:bottom="1440" w:left="1440" w:header="720" w:footer="720" w:gutter="0"/>
      <w:pgBorders w:offsetFrom="page">
        <w:top w:val="single" w:sz="48" w:space="24" w:color="27AAE1"/>
        <w:left w:val="single" w:sz="48" w:space="24" w:color="27AAE1"/>
        <w:bottom w:val="single" w:sz="48" w:space="24" w:color="27AAE1"/>
        <w:right w:val="single" w:sz="48" w:space="24" w:color="27AAE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9AE4" w14:textId="77777777" w:rsidR="00453E6C" w:rsidRDefault="00453E6C" w:rsidP="00651899">
      <w:pPr>
        <w:spacing w:after="0" w:line="240" w:lineRule="auto"/>
      </w:pPr>
      <w:r>
        <w:separator/>
      </w:r>
    </w:p>
  </w:endnote>
  <w:endnote w:type="continuationSeparator" w:id="0">
    <w:p w14:paraId="7459DD4C" w14:textId="77777777" w:rsidR="00453E6C" w:rsidRDefault="00453E6C" w:rsidP="0065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0417372"/>
      <w:docPartObj>
        <w:docPartGallery w:val="Page Numbers (Bottom of Page)"/>
        <w:docPartUnique/>
      </w:docPartObj>
    </w:sdtPr>
    <w:sdtEndPr>
      <w:rPr>
        <w:rStyle w:val="PageNumber"/>
      </w:rPr>
    </w:sdtEndPr>
    <w:sdtContent>
      <w:p w14:paraId="1BC94632" w14:textId="18C416B9" w:rsidR="00EC76F5" w:rsidRDefault="00EC76F5" w:rsidP="002C54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926F6B" w14:textId="77777777" w:rsidR="00EC76F5" w:rsidRDefault="00EC76F5" w:rsidP="00EC76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2702389"/>
      <w:docPartObj>
        <w:docPartGallery w:val="Page Numbers (Bottom of Page)"/>
        <w:docPartUnique/>
      </w:docPartObj>
    </w:sdtPr>
    <w:sdtEndPr>
      <w:rPr>
        <w:rStyle w:val="PageNumber"/>
      </w:rPr>
    </w:sdtEndPr>
    <w:sdtContent>
      <w:p w14:paraId="3B7D5A6B" w14:textId="140AB222" w:rsidR="00EC76F5" w:rsidRDefault="00EC76F5" w:rsidP="002C54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804901" w14:textId="77777777" w:rsidR="00EC76F5" w:rsidRDefault="00EC76F5" w:rsidP="00EC76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AA11" w14:textId="77777777" w:rsidR="00453E6C" w:rsidRDefault="00453E6C" w:rsidP="00651899">
      <w:pPr>
        <w:spacing w:after="0" w:line="240" w:lineRule="auto"/>
      </w:pPr>
      <w:r>
        <w:separator/>
      </w:r>
    </w:p>
  </w:footnote>
  <w:footnote w:type="continuationSeparator" w:id="0">
    <w:p w14:paraId="11F9FB87" w14:textId="77777777" w:rsidR="00453E6C" w:rsidRDefault="00453E6C" w:rsidP="00651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B9E3" w14:textId="184FF719" w:rsidR="002E57CF" w:rsidRDefault="00453E6C">
    <w:pPr>
      <w:pStyle w:val="Header"/>
    </w:pPr>
    <w:r>
      <w:rPr>
        <w:noProof/>
      </w:rPr>
      <w:pict w14:anchorId="4EC72D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19B9" w14:textId="27C419CE" w:rsidR="000A648E" w:rsidRPr="00302465" w:rsidRDefault="000A648E" w:rsidP="000A648E">
    <w:pPr>
      <w:spacing w:after="0" w:line="240" w:lineRule="auto"/>
      <w:jc w:val="center"/>
      <w:rPr>
        <w:rFonts w:ascii="Times" w:hAnsi="Times" w:cs="Calibri"/>
        <w:b/>
        <w:sz w:val="18"/>
        <w:szCs w:val="18"/>
      </w:rPr>
    </w:pPr>
    <w:r w:rsidRPr="00302465">
      <w:rPr>
        <w:rFonts w:ascii="Times" w:hAnsi="Times" w:cs="Calibri"/>
        <w:b/>
        <w:sz w:val="18"/>
        <w:szCs w:val="18"/>
      </w:rPr>
      <w:t>WHOLE SCHOOL, WHOLE COMMUNITY, WHOLE CHILD (WSCC)</w:t>
    </w:r>
  </w:p>
  <w:p w14:paraId="65D54ADE" w14:textId="56CD3D6C" w:rsidR="000A648E" w:rsidRPr="00302465" w:rsidRDefault="000A648E" w:rsidP="000A648E">
    <w:pPr>
      <w:tabs>
        <w:tab w:val="left" w:pos="1080"/>
      </w:tabs>
      <w:autoSpaceDE w:val="0"/>
      <w:autoSpaceDN w:val="0"/>
      <w:adjustRightInd w:val="0"/>
      <w:spacing w:after="0" w:line="240" w:lineRule="auto"/>
      <w:jc w:val="center"/>
      <w:rPr>
        <w:rFonts w:ascii="Times" w:hAnsi="Times" w:cs="Calibri"/>
        <w:b/>
        <w:sz w:val="18"/>
        <w:szCs w:val="18"/>
      </w:rPr>
    </w:pPr>
    <w:r w:rsidRPr="00302465">
      <w:rPr>
        <w:rFonts w:ascii="Times" w:hAnsi="Times" w:cs="Calibri"/>
        <w:b/>
        <w:sz w:val="18"/>
        <w:szCs w:val="18"/>
      </w:rPr>
      <w:t>SCHOOL HEALTH NJ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484"/>
    <w:multiLevelType w:val="hybridMultilevel"/>
    <w:tmpl w:val="5F34A34C"/>
    <w:lvl w:ilvl="0" w:tplc="27F427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614DF"/>
    <w:multiLevelType w:val="hybridMultilevel"/>
    <w:tmpl w:val="D6D0A80A"/>
    <w:lvl w:ilvl="0" w:tplc="27F427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43C7C"/>
    <w:multiLevelType w:val="hybridMultilevel"/>
    <w:tmpl w:val="489CFA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4C71C4"/>
    <w:multiLevelType w:val="hybridMultilevel"/>
    <w:tmpl w:val="A7805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57554"/>
    <w:multiLevelType w:val="hybridMultilevel"/>
    <w:tmpl w:val="B5F2A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A0871"/>
    <w:multiLevelType w:val="hybridMultilevel"/>
    <w:tmpl w:val="09FEAF4A"/>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17317567"/>
    <w:multiLevelType w:val="hybridMultilevel"/>
    <w:tmpl w:val="F51C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B5CBE"/>
    <w:multiLevelType w:val="hybridMultilevel"/>
    <w:tmpl w:val="6986C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3C3D0A"/>
    <w:multiLevelType w:val="hybridMultilevel"/>
    <w:tmpl w:val="BB18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D4BB7"/>
    <w:multiLevelType w:val="hybridMultilevel"/>
    <w:tmpl w:val="0416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267ED"/>
    <w:multiLevelType w:val="hybridMultilevel"/>
    <w:tmpl w:val="C206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B0744"/>
    <w:multiLevelType w:val="hybridMultilevel"/>
    <w:tmpl w:val="EF2C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94EF1"/>
    <w:multiLevelType w:val="hybridMultilevel"/>
    <w:tmpl w:val="2C947A2E"/>
    <w:lvl w:ilvl="0" w:tplc="A252C6C0">
      <w:numFmt w:val="bullet"/>
      <w:lvlText w:val="•"/>
      <w:lvlJc w:val="left"/>
      <w:pPr>
        <w:ind w:left="1080" w:hanging="360"/>
      </w:pPr>
      <w:rPr>
        <w:rFonts w:ascii="Cambria" w:eastAsiaTheme="minorHAnsi" w:hAnsi="Cambria"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C10F4F"/>
    <w:multiLevelType w:val="hybridMultilevel"/>
    <w:tmpl w:val="025C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30D2A"/>
    <w:multiLevelType w:val="hybridMultilevel"/>
    <w:tmpl w:val="A85A2BEA"/>
    <w:lvl w:ilvl="0" w:tplc="27F427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36BE0"/>
    <w:multiLevelType w:val="hybridMultilevel"/>
    <w:tmpl w:val="6C709CDE"/>
    <w:lvl w:ilvl="0" w:tplc="FFFFFFFF">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C5040AA">
      <w:start w:val="1"/>
      <w:numFmt w:val="bullet"/>
      <w:lvlText w:val=""/>
      <w:lvlJc w:val="left"/>
      <w:pPr>
        <w:ind w:left="2160" w:hanging="360"/>
      </w:pPr>
      <w:rPr>
        <w:rFonts w:ascii="Symbol" w:hAnsi="Symbol" w:hint="default"/>
        <w:color w:val="auto"/>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4A0711D"/>
    <w:multiLevelType w:val="hybridMultilevel"/>
    <w:tmpl w:val="DCF683E2"/>
    <w:lvl w:ilvl="0" w:tplc="FFD2ACA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B18AC"/>
    <w:multiLevelType w:val="hybridMultilevel"/>
    <w:tmpl w:val="6A7A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2653A"/>
    <w:multiLevelType w:val="hybridMultilevel"/>
    <w:tmpl w:val="55EA51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6181F"/>
    <w:multiLevelType w:val="hybridMultilevel"/>
    <w:tmpl w:val="D1A673D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4324EA"/>
    <w:multiLevelType w:val="hybridMultilevel"/>
    <w:tmpl w:val="CCFEB646"/>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680730E3"/>
    <w:multiLevelType w:val="hybridMultilevel"/>
    <w:tmpl w:val="889C70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D268B"/>
    <w:multiLevelType w:val="hybridMultilevel"/>
    <w:tmpl w:val="9F16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F0638"/>
    <w:multiLevelType w:val="hybridMultilevel"/>
    <w:tmpl w:val="7898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5212F"/>
    <w:multiLevelType w:val="hybridMultilevel"/>
    <w:tmpl w:val="619E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F4869"/>
    <w:multiLevelType w:val="hybridMultilevel"/>
    <w:tmpl w:val="04A0E17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C09F1"/>
    <w:multiLevelType w:val="hybridMultilevel"/>
    <w:tmpl w:val="100A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3"/>
  </w:num>
  <w:num w:numId="4">
    <w:abstractNumId w:val="8"/>
  </w:num>
  <w:num w:numId="5">
    <w:abstractNumId w:val="9"/>
  </w:num>
  <w:num w:numId="6">
    <w:abstractNumId w:val="15"/>
  </w:num>
  <w:num w:numId="7">
    <w:abstractNumId w:val="25"/>
  </w:num>
  <w:num w:numId="8">
    <w:abstractNumId w:val="26"/>
  </w:num>
  <w:num w:numId="9">
    <w:abstractNumId w:val="6"/>
  </w:num>
  <w:num w:numId="10">
    <w:abstractNumId w:val="24"/>
  </w:num>
  <w:num w:numId="11">
    <w:abstractNumId w:val="11"/>
  </w:num>
  <w:num w:numId="12">
    <w:abstractNumId w:val="19"/>
  </w:num>
  <w:num w:numId="13">
    <w:abstractNumId w:val="22"/>
  </w:num>
  <w:num w:numId="14">
    <w:abstractNumId w:val="10"/>
  </w:num>
  <w:num w:numId="15">
    <w:abstractNumId w:val="3"/>
  </w:num>
  <w:num w:numId="16">
    <w:abstractNumId w:val="5"/>
  </w:num>
  <w:num w:numId="17">
    <w:abstractNumId w:val="20"/>
  </w:num>
  <w:num w:numId="18">
    <w:abstractNumId w:val="2"/>
  </w:num>
  <w:num w:numId="19">
    <w:abstractNumId w:val="7"/>
  </w:num>
  <w:num w:numId="20">
    <w:abstractNumId w:val="23"/>
  </w:num>
  <w:num w:numId="21">
    <w:abstractNumId w:val="21"/>
  </w:num>
  <w:num w:numId="22">
    <w:abstractNumId w:val="18"/>
  </w:num>
  <w:num w:numId="23">
    <w:abstractNumId w:val="16"/>
  </w:num>
  <w:num w:numId="24">
    <w:abstractNumId w:val="14"/>
  </w:num>
  <w:num w:numId="25">
    <w:abstractNumId w:val="1"/>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75"/>
    <w:rsid w:val="00017F2A"/>
    <w:rsid w:val="000A648E"/>
    <w:rsid w:val="001C7951"/>
    <w:rsid w:val="00224251"/>
    <w:rsid w:val="00230EC8"/>
    <w:rsid w:val="00287661"/>
    <w:rsid w:val="002E57CF"/>
    <w:rsid w:val="00302465"/>
    <w:rsid w:val="00327DAF"/>
    <w:rsid w:val="00453E6C"/>
    <w:rsid w:val="00457993"/>
    <w:rsid w:val="004A21DB"/>
    <w:rsid w:val="004A2FDC"/>
    <w:rsid w:val="00546541"/>
    <w:rsid w:val="0055448E"/>
    <w:rsid w:val="00651899"/>
    <w:rsid w:val="006F3B4C"/>
    <w:rsid w:val="00703CD1"/>
    <w:rsid w:val="007064E2"/>
    <w:rsid w:val="007570E5"/>
    <w:rsid w:val="007835EB"/>
    <w:rsid w:val="00815C71"/>
    <w:rsid w:val="00885FA8"/>
    <w:rsid w:val="008A6394"/>
    <w:rsid w:val="009051FD"/>
    <w:rsid w:val="00A538DB"/>
    <w:rsid w:val="00A70A75"/>
    <w:rsid w:val="00AA0EB3"/>
    <w:rsid w:val="00B402C3"/>
    <w:rsid w:val="00D2691F"/>
    <w:rsid w:val="00D6619C"/>
    <w:rsid w:val="00DE54F6"/>
    <w:rsid w:val="00EC76F5"/>
    <w:rsid w:val="00F81D89"/>
    <w:rsid w:val="00FC1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8060F"/>
  <w15:chartTrackingRefBased/>
  <w15:docId w15:val="{83D06246-D0B7-3F45-BDC2-CBCC36B7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A75"/>
    <w:pPr>
      <w:spacing w:after="160" w:line="256" w:lineRule="auto"/>
    </w:pPr>
    <w:rPr>
      <w:rFonts w:eastAsiaTheme="minorHAnsi"/>
      <w:sz w:val="22"/>
      <w:szCs w:val="22"/>
      <w:lang w:eastAsia="en-US"/>
    </w:rPr>
  </w:style>
  <w:style w:type="paragraph" w:styleId="Heading1">
    <w:name w:val="heading 1"/>
    <w:basedOn w:val="Normal"/>
    <w:next w:val="Normal"/>
    <w:link w:val="Heading1Char"/>
    <w:uiPriority w:val="9"/>
    <w:qFormat/>
    <w:rsid w:val="00457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A7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A75"/>
    <w:pPr>
      <w:ind w:left="720"/>
      <w:contextualSpacing/>
    </w:pPr>
  </w:style>
  <w:style w:type="paragraph" w:styleId="Footer">
    <w:name w:val="footer"/>
    <w:basedOn w:val="Normal"/>
    <w:link w:val="FooterChar"/>
    <w:uiPriority w:val="99"/>
    <w:unhideWhenUsed/>
    <w:rsid w:val="00A70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A75"/>
    <w:rPr>
      <w:rFonts w:eastAsiaTheme="minorHAnsi"/>
      <w:sz w:val="22"/>
      <w:szCs w:val="22"/>
      <w:lang w:eastAsia="en-US"/>
    </w:rPr>
  </w:style>
  <w:style w:type="character" w:customStyle="1" w:styleId="Heading1Char">
    <w:name w:val="Heading 1 Char"/>
    <w:basedOn w:val="DefaultParagraphFont"/>
    <w:link w:val="Heading1"/>
    <w:uiPriority w:val="9"/>
    <w:rsid w:val="00457993"/>
    <w:rPr>
      <w:rFonts w:asciiTheme="majorHAnsi" w:eastAsiaTheme="majorEastAsia" w:hAnsiTheme="majorHAnsi" w:cstheme="majorBidi"/>
      <w:color w:val="2F5496" w:themeColor="accent1" w:themeShade="BF"/>
      <w:sz w:val="32"/>
      <w:szCs w:val="32"/>
      <w:lang w:eastAsia="en-US"/>
    </w:rPr>
  </w:style>
  <w:style w:type="paragraph" w:styleId="TOCHeading">
    <w:name w:val="TOC Heading"/>
    <w:basedOn w:val="Heading1"/>
    <w:next w:val="Normal"/>
    <w:uiPriority w:val="39"/>
    <w:unhideWhenUsed/>
    <w:qFormat/>
    <w:rsid w:val="00457993"/>
    <w:pPr>
      <w:spacing w:before="480" w:line="276" w:lineRule="auto"/>
      <w:outlineLvl w:val="9"/>
    </w:pPr>
    <w:rPr>
      <w:b/>
      <w:bCs/>
      <w:sz w:val="28"/>
      <w:szCs w:val="28"/>
    </w:rPr>
  </w:style>
  <w:style w:type="paragraph" w:styleId="TOC1">
    <w:name w:val="toc 1"/>
    <w:basedOn w:val="Normal"/>
    <w:next w:val="Normal"/>
    <w:autoRedefine/>
    <w:uiPriority w:val="39"/>
    <w:unhideWhenUsed/>
    <w:rsid w:val="00457993"/>
    <w:pPr>
      <w:spacing w:before="360" w:after="0"/>
    </w:pPr>
    <w:rPr>
      <w:rFonts w:asciiTheme="majorHAnsi" w:hAnsiTheme="majorHAnsi" w:cstheme="majorHAnsi"/>
      <w:b/>
      <w:bCs/>
      <w:caps/>
      <w:sz w:val="24"/>
      <w:szCs w:val="28"/>
    </w:rPr>
  </w:style>
  <w:style w:type="paragraph" w:styleId="TOC2">
    <w:name w:val="toc 2"/>
    <w:basedOn w:val="Normal"/>
    <w:next w:val="Normal"/>
    <w:autoRedefine/>
    <w:uiPriority w:val="39"/>
    <w:unhideWhenUsed/>
    <w:rsid w:val="00457993"/>
    <w:pPr>
      <w:spacing w:before="240" w:after="0"/>
    </w:pPr>
    <w:rPr>
      <w:rFonts w:cstheme="minorHAnsi"/>
      <w:b/>
      <w:bCs/>
      <w:sz w:val="20"/>
      <w:szCs w:val="24"/>
    </w:rPr>
  </w:style>
  <w:style w:type="paragraph" w:styleId="TOC3">
    <w:name w:val="toc 3"/>
    <w:basedOn w:val="Normal"/>
    <w:next w:val="Normal"/>
    <w:autoRedefine/>
    <w:uiPriority w:val="39"/>
    <w:unhideWhenUsed/>
    <w:rsid w:val="00457993"/>
    <w:pPr>
      <w:spacing w:after="0"/>
      <w:ind w:left="220"/>
    </w:pPr>
    <w:rPr>
      <w:rFonts w:cstheme="minorHAnsi"/>
      <w:sz w:val="20"/>
      <w:szCs w:val="24"/>
    </w:rPr>
  </w:style>
  <w:style w:type="paragraph" w:styleId="TOC4">
    <w:name w:val="toc 4"/>
    <w:basedOn w:val="Normal"/>
    <w:next w:val="Normal"/>
    <w:autoRedefine/>
    <w:uiPriority w:val="39"/>
    <w:unhideWhenUsed/>
    <w:rsid w:val="00457993"/>
    <w:pPr>
      <w:spacing w:after="0"/>
      <w:ind w:left="440"/>
    </w:pPr>
    <w:rPr>
      <w:rFonts w:cstheme="minorHAnsi"/>
      <w:sz w:val="20"/>
      <w:szCs w:val="24"/>
    </w:rPr>
  </w:style>
  <w:style w:type="paragraph" w:styleId="TOC5">
    <w:name w:val="toc 5"/>
    <w:basedOn w:val="Normal"/>
    <w:next w:val="Normal"/>
    <w:autoRedefine/>
    <w:uiPriority w:val="39"/>
    <w:unhideWhenUsed/>
    <w:rsid w:val="00457993"/>
    <w:pPr>
      <w:spacing w:after="0"/>
      <w:ind w:left="660"/>
    </w:pPr>
    <w:rPr>
      <w:rFonts w:cstheme="minorHAnsi"/>
      <w:sz w:val="20"/>
      <w:szCs w:val="24"/>
    </w:rPr>
  </w:style>
  <w:style w:type="paragraph" w:styleId="TOC6">
    <w:name w:val="toc 6"/>
    <w:basedOn w:val="Normal"/>
    <w:next w:val="Normal"/>
    <w:autoRedefine/>
    <w:uiPriority w:val="39"/>
    <w:unhideWhenUsed/>
    <w:rsid w:val="00457993"/>
    <w:pPr>
      <w:spacing w:after="0"/>
      <w:ind w:left="880"/>
    </w:pPr>
    <w:rPr>
      <w:rFonts w:cstheme="minorHAnsi"/>
      <w:sz w:val="20"/>
      <w:szCs w:val="24"/>
    </w:rPr>
  </w:style>
  <w:style w:type="paragraph" w:styleId="TOC7">
    <w:name w:val="toc 7"/>
    <w:basedOn w:val="Normal"/>
    <w:next w:val="Normal"/>
    <w:autoRedefine/>
    <w:uiPriority w:val="39"/>
    <w:unhideWhenUsed/>
    <w:rsid w:val="00457993"/>
    <w:pPr>
      <w:spacing w:after="0"/>
      <w:ind w:left="1100"/>
    </w:pPr>
    <w:rPr>
      <w:rFonts w:cstheme="minorHAnsi"/>
      <w:sz w:val="20"/>
      <w:szCs w:val="24"/>
    </w:rPr>
  </w:style>
  <w:style w:type="paragraph" w:styleId="TOC8">
    <w:name w:val="toc 8"/>
    <w:basedOn w:val="Normal"/>
    <w:next w:val="Normal"/>
    <w:autoRedefine/>
    <w:uiPriority w:val="39"/>
    <w:unhideWhenUsed/>
    <w:rsid w:val="00457993"/>
    <w:pPr>
      <w:spacing w:after="0"/>
      <w:ind w:left="1320"/>
    </w:pPr>
    <w:rPr>
      <w:rFonts w:cstheme="minorHAnsi"/>
      <w:sz w:val="20"/>
      <w:szCs w:val="24"/>
    </w:rPr>
  </w:style>
  <w:style w:type="paragraph" w:styleId="TOC9">
    <w:name w:val="toc 9"/>
    <w:basedOn w:val="Normal"/>
    <w:next w:val="Normal"/>
    <w:autoRedefine/>
    <w:uiPriority w:val="39"/>
    <w:unhideWhenUsed/>
    <w:rsid w:val="00457993"/>
    <w:pPr>
      <w:spacing w:after="0"/>
      <w:ind w:left="1540"/>
    </w:pPr>
    <w:rPr>
      <w:rFonts w:cstheme="minorHAnsi"/>
      <w:sz w:val="20"/>
      <w:szCs w:val="24"/>
    </w:rPr>
  </w:style>
  <w:style w:type="paragraph" w:styleId="NoSpacing">
    <w:name w:val="No Spacing"/>
    <w:link w:val="NoSpacingChar"/>
    <w:uiPriority w:val="1"/>
    <w:qFormat/>
    <w:rsid w:val="00457993"/>
    <w:rPr>
      <w:sz w:val="22"/>
      <w:szCs w:val="22"/>
    </w:rPr>
  </w:style>
  <w:style w:type="character" w:customStyle="1" w:styleId="NoSpacingChar">
    <w:name w:val="No Spacing Char"/>
    <w:basedOn w:val="DefaultParagraphFont"/>
    <w:link w:val="NoSpacing"/>
    <w:uiPriority w:val="1"/>
    <w:rsid w:val="00457993"/>
    <w:rPr>
      <w:sz w:val="22"/>
      <w:szCs w:val="22"/>
    </w:rPr>
  </w:style>
  <w:style w:type="paragraph" w:customStyle="1" w:styleId="WSCCHeading">
    <w:name w:val="WSCC Heading"/>
    <w:basedOn w:val="Heading1"/>
    <w:qFormat/>
    <w:rsid w:val="00457993"/>
    <w:pPr>
      <w:spacing w:line="360" w:lineRule="auto"/>
      <w:jc w:val="center"/>
    </w:pPr>
    <w:rPr>
      <w:rFonts w:ascii="Times" w:hAnsi="Times"/>
      <w:b/>
      <w:color w:val="auto"/>
      <w:sz w:val="28"/>
      <w:u w:val="single"/>
    </w:rPr>
  </w:style>
  <w:style w:type="character" w:styleId="Hyperlink">
    <w:name w:val="Hyperlink"/>
    <w:basedOn w:val="DefaultParagraphFont"/>
    <w:uiPriority w:val="99"/>
    <w:unhideWhenUsed/>
    <w:rsid w:val="00457993"/>
    <w:rPr>
      <w:color w:val="0563C1" w:themeColor="hyperlink"/>
      <w:u w:val="single"/>
    </w:rPr>
  </w:style>
  <w:style w:type="character" w:styleId="PageNumber">
    <w:name w:val="page number"/>
    <w:basedOn w:val="DefaultParagraphFont"/>
    <w:uiPriority w:val="99"/>
    <w:semiHidden/>
    <w:unhideWhenUsed/>
    <w:rsid w:val="00651899"/>
  </w:style>
  <w:style w:type="character" w:styleId="UnresolvedMention">
    <w:name w:val="Unresolved Mention"/>
    <w:basedOn w:val="DefaultParagraphFont"/>
    <w:uiPriority w:val="99"/>
    <w:semiHidden/>
    <w:unhideWhenUsed/>
    <w:rsid w:val="00651899"/>
    <w:rPr>
      <w:color w:val="605E5C"/>
      <w:shd w:val="clear" w:color="auto" w:fill="E1DFDD"/>
    </w:rPr>
  </w:style>
  <w:style w:type="paragraph" w:styleId="Header">
    <w:name w:val="header"/>
    <w:basedOn w:val="Normal"/>
    <w:link w:val="HeaderChar"/>
    <w:uiPriority w:val="99"/>
    <w:unhideWhenUsed/>
    <w:rsid w:val="000A6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48E"/>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DF291-5FD8-4E4B-86E3-8ED185D2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WSCC Forms</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WSCC Forms</dc:title>
  <dc:subject/>
  <dc:creator>Microsoft Office User</dc:creator>
  <cp:keywords/>
  <dc:description/>
  <cp:lastModifiedBy>Microsoft Office User</cp:lastModifiedBy>
  <cp:revision>4</cp:revision>
  <dcterms:created xsi:type="dcterms:W3CDTF">2021-11-04T19:43:00Z</dcterms:created>
  <dcterms:modified xsi:type="dcterms:W3CDTF">2021-11-04T20:41:00Z</dcterms:modified>
</cp:coreProperties>
</file>